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FFC57" w14:textId="77777777" w:rsidR="00CD6213" w:rsidRPr="0021038F" w:rsidRDefault="00CD6213" w:rsidP="00CD6213">
      <w:pPr>
        <w:spacing w:line="240" w:lineRule="exact"/>
        <w:jc w:val="right"/>
        <w:rPr>
          <w:rFonts w:ascii="Arial" w:hAnsi="Arial" w:cs="Arial"/>
          <w:sz w:val="24"/>
          <w:szCs w:val="24"/>
        </w:rPr>
      </w:pPr>
      <w:bookmarkStart w:id="0" w:name="_GoBack"/>
      <w:bookmarkEnd w:id="0"/>
      <w:r w:rsidRPr="0021038F">
        <w:rPr>
          <w:rFonts w:ascii="Arial" w:hAnsi="Arial" w:cs="Arial"/>
          <w:sz w:val="24"/>
          <w:szCs w:val="24"/>
        </w:rPr>
        <w:t xml:space="preserve">Toluca de Lerdo México; </w:t>
      </w:r>
      <w:r w:rsidR="00340F20">
        <w:rPr>
          <w:rFonts w:ascii="Arial" w:hAnsi="Arial" w:cs="Arial"/>
          <w:sz w:val="24"/>
          <w:szCs w:val="24"/>
        </w:rPr>
        <w:t>12</w:t>
      </w:r>
      <w:r>
        <w:rPr>
          <w:rFonts w:ascii="Arial" w:hAnsi="Arial" w:cs="Arial"/>
          <w:sz w:val="24"/>
          <w:szCs w:val="24"/>
        </w:rPr>
        <w:t xml:space="preserve"> </w:t>
      </w:r>
      <w:r w:rsidRPr="0021038F">
        <w:rPr>
          <w:rFonts w:ascii="Arial" w:hAnsi="Arial" w:cs="Arial"/>
          <w:sz w:val="24"/>
          <w:szCs w:val="24"/>
        </w:rPr>
        <w:t xml:space="preserve">de </w:t>
      </w:r>
      <w:r w:rsidR="00340F20">
        <w:rPr>
          <w:rFonts w:ascii="Arial" w:hAnsi="Arial" w:cs="Arial"/>
          <w:sz w:val="24"/>
          <w:szCs w:val="24"/>
        </w:rPr>
        <w:t>noviembre</w:t>
      </w:r>
      <w:r w:rsidRPr="0021038F">
        <w:rPr>
          <w:rFonts w:ascii="Arial" w:hAnsi="Arial" w:cs="Arial"/>
          <w:sz w:val="24"/>
          <w:szCs w:val="24"/>
        </w:rPr>
        <w:t xml:space="preserve"> de 202</w:t>
      </w:r>
      <w:r>
        <w:rPr>
          <w:rFonts w:ascii="Arial" w:hAnsi="Arial" w:cs="Arial"/>
          <w:sz w:val="24"/>
          <w:szCs w:val="24"/>
        </w:rPr>
        <w:t>4</w:t>
      </w:r>
      <w:r w:rsidRPr="0021038F">
        <w:rPr>
          <w:rFonts w:ascii="Arial" w:hAnsi="Arial" w:cs="Arial"/>
          <w:sz w:val="24"/>
          <w:szCs w:val="24"/>
        </w:rPr>
        <w:t>.</w:t>
      </w:r>
    </w:p>
    <w:p w14:paraId="6CB05631" w14:textId="77777777" w:rsidR="00CD6213" w:rsidRDefault="00CD6213" w:rsidP="00CD6213">
      <w:pPr>
        <w:pStyle w:val="Sinespaciado"/>
        <w:jc w:val="right"/>
        <w:rPr>
          <w:rFonts w:ascii="Arial" w:hAnsi="Arial" w:cs="Arial"/>
          <w:b/>
          <w:lang w:val="es-ES"/>
        </w:rPr>
      </w:pPr>
    </w:p>
    <w:p w14:paraId="43E785AB" w14:textId="77777777" w:rsidR="00CD6213" w:rsidRDefault="00CD6213" w:rsidP="00CD6213">
      <w:pPr>
        <w:pStyle w:val="Sinespaciado"/>
        <w:jc w:val="right"/>
        <w:rPr>
          <w:rFonts w:ascii="Arial" w:hAnsi="Arial" w:cs="Arial"/>
          <w:b/>
          <w:lang w:val="es-ES"/>
        </w:rPr>
      </w:pPr>
    </w:p>
    <w:p w14:paraId="23FFD24E" w14:textId="77777777" w:rsidR="00CD3A27" w:rsidRPr="00F92DC6" w:rsidRDefault="00CD3A27" w:rsidP="00CD3A27">
      <w:pPr>
        <w:pStyle w:val="Sinespaciado"/>
        <w:rPr>
          <w:rFonts w:ascii="Arial" w:hAnsi="Arial" w:cs="Arial"/>
          <w:b/>
          <w:sz w:val="24"/>
        </w:rPr>
      </w:pPr>
      <w:r w:rsidRPr="00F92DC6">
        <w:rPr>
          <w:rFonts w:ascii="Arial" w:hAnsi="Arial" w:cs="Arial"/>
          <w:b/>
          <w:sz w:val="24"/>
        </w:rPr>
        <w:t>DIPUTAD</w:t>
      </w:r>
      <w:r>
        <w:rPr>
          <w:rFonts w:ascii="Arial" w:hAnsi="Arial" w:cs="Arial"/>
          <w:b/>
          <w:sz w:val="24"/>
        </w:rPr>
        <w:t xml:space="preserve">O </w:t>
      </w:r>
      <w:r w:rsidRPr="00DF50DC">
        <w:rPr>
          <w:rFonts w:ascii="Arial" w:hAnsi="Arial" w:cs="Arial"/>
          <w:b/>
          <w:bCs/>
          <w:sz w:val="24"/>
        </w:rPr>
        <w:t>MAURILIO HERNÁNDEZ GONZÁLEZ</w:t>
      </w:r>
    </w:p>
    <w:p w14:paraId="2833C45E" w14:textId="77777777" w:rsidR="00CD3A27" w:rsidRDefault="00CD3A27" w:rsidP="00CD3A27">
      <w:pPr>
        <w:pStyle w:val="Sinespaciado"/>
        <w:rPr>
          <w:rFonts w:ascii="Arial" w:hAnsi="Arial" w:cs="Arial"/>
          <w:b/>
          <w:sz w:val="24"/>
        </w:rPr>
      </w:pPr>
      <w:r w:rsidRPr="00F92DC6">
        <w:rPr>
          <w:rFonts w:ascii="Arial" w:hAnsi="Arial" w:cs="Arial"/>
          <w:b/>
          <w:sz w:val="24"/>
        </w:rPr>
        <w:t>PRESIDENT</w:t>
      </w:r>
      <w:r>
        <w:rPr>
          <w:rFonts w:ascii="Arial" w:hAnsi="Arial" w:cs="Arial"/>
          <w:b/>
          <w:sz w:val="24"/>
        </w:rPr>
        <w:t>E</w:t>
      </w:r>
      <w:r w:rsidRPr="00F92DC6">
        <w:rPr>
          <w:rFonts w:ascii="Arial" w:hAnsi="Arial" w:cs="Arial"/>
          <w:b/>
          <w:sz w:val="24"/>
        </w:rPr>
        <w:t xml:space="preserve"> DE LA MESA DIRECTIVA</w:t>
      </w:r>
      <w:r>
        <w:rPr>
          <w:rFonts w:ascii="Arial" w:hAnsi="Arial" w:cs="Arial"/>
          <w:b/>
          <w:sz w:val="24"/>
        </w:rPr>
        <w:t xml:space="preserve"> </w:t>
      </w:r>
      <w:r w:rsidRPr="00F92DC6">
        <w:rPr>
          <w:rFonts w:ascii="Arial" w:hAnsi="Arial" w:cs="Arial"/>
          <w:b/>
          <w:sz w:val="24"/>
        </w:rPr>
        <w:t>DE LA</w:t>
      </w:r>
    </w:p>
    <w:p w14:paraId="65010F4E" w14:textId="77777777" w:rsidR="00CD3A27" w:rsidRPr="00E504F7" w:rsidRDefault="00CD3A27" w:rsidP="00CD3A27">
      <w:pPr>
        <w:pStyle w:val="Sinespaciado"/>
        <w:rPr>
          <w:rFonts w:ascii="Arial" w:hAnsi="Arial" w:cs="Arial"/>
          <w:b/>
          <w:sz w:val="24"/>
        </w:rPr>
      </w:pPr>
      <w:r w:rsidRPr="00F92DC6">
        <w:rPr>
          <w:rFonts w:ascii="Arial" w:hAnsi="Arial" w:cs="Arial"/>
          <w:b/>
          <w:sz w:val="24"/>
        </w:rPr>
        <w:t>LX</w:t>
      </w:r>
      <w:r>
        <w:rPr>
          <w:rFonts w:ascii="Arial" w:hAnsi="Arial" w:cs="Arial"/>
          <w:b/>
          <w:sz w:val="24"/>
        </w:rPr>
        <w:t>II</w:t>
      </w:r>
      <w:r w:rsidRPr="00F92DC6">
        <w:rPr>
          <w:rFonts w:ascii="Arial" w:hAnsi="Arial" w:cs="Arial"/>
          <w:b/>
          <w:sz w:val="24"/>
        </w:rPr>
        <w:t xml:space="preserve"> LEGISLATURA DEL ESTADO LIBRE</w:t>
      </w:r>
      <w:r>
        <w:rPr>
          <w:rFonts w:ascii="Arial" w:hAnsi="Arial" w:cs="Arial"/>
          <w:b/>
          <w:sz w:val="24"/>
        </w:rPr>
        <w:t xml:space="preserve"> </w:t>
      </w:r>
      <w:r w:rsidRPr="00E504F7">
        <w:rPr>
          <w:rFonts w:ascii="Arial" w:hAnsi="Arial" w:cs="Arial"/>
          <w:b/>
          <w:sz w:val="24"/>
        </w:rPr>
        <w:t xml:space="preserve">Y </w:t>
      </w:r>
    </w:p>
    <w:p w14:paraId="74B51646" w14:textId="77777777" w:rsidR="00CD3A27" w:rsidRPr="001F362C" w:rsidRDefault="00CD3A27" w:rsidP="00CD3A27">
      <w:pPr>
        <w:pStyle w:val="Sinespaciado"/>
        <w:rPr>
          <w:rFonts w:ascii="Arial" w:hAnsi="Arial" w:cs="Arial"/>
          <w:b/>
          <w:sz w:val="24"/>
          <w:lang w:val="pt-BR"/>
        </w:rPr>
      </w:pPr>
      <w:r w:rsidRPr="001F362C">
        <w:rPr>
          <w:rFonts w:ascii="Arial" w:hAnsi="Arial" w:cs="Arial"/>
          <w:b/>
          <w:sz w:val="24"/>
          <w:lang w:val="pt-BR"/>
        </w:rPr>
        <w:t>SOBERANO DE MÉXICO</w:t>
      </w:r>
      <w:r>
        <w:rPr>
          <w:rFonts w:ascii="Arial" w:hAnsi="Arial" w:cs="Arial"/>
          <w:b/>
          <w:sz w:val="24"/>
          <w:lang w:val="pt-BR"/>
        </w:rPr>
        <w:t>.</w:t>
      </w:r>
    </w:p>
    <w:p w14:paraId="62246DB2" w14:textId="77777777" w:rsidR="00CD3A27" w:rsidRDefault="00CD3A27" w:rsidP="00CD3A27">
      <w:pPr>
        <w:pStyle w:val="Sinespaciado"/>
        <w:rPr>
          <w:rFonts w:ascii="Arial" w:hAnsi="Arial" w:cs="Arial"/>
          <w:b/>
          <w:sz w:val="24"/>
          <w:lang w:val="pt-BR"/>
        </w:rPr>
      </w:pPr>
      <w:r w:rsidRPr="001F362C">
        <w:rPr>
          <w:rFonts w:ascii="Arial" w:hAnsi="Arial" w:cs="Arial"/>
          <w:b/>
          <w:sz w:val="24"/>
          <w:lang w:val="pt-BR"/>
        </w:rPr>
        <w:t>P R E S E N T E.</w:t>
      </w:r>
    </w:p>
    <w:p w14:paraId="2A911FA8" w14:textId="77777777" w:rsidR="00CD3A27" w:rsidRPr="00075B67" w:rsidRDefault="00CD3A27" w:rsidP="00CD3A27">
      <w:pPr>
        <w:rPr>
          <w:b/>
          <w:bCs/>
          <w:iCs/>
          <w:sz w:val="18"/>
          <w:szCs w:val="18"/>
          <w:lang w:val="pt-BR"/>
        </w:rPr>
      </w:pPr>
    </w:p>
    <w:p w14:paraId="1C782947" w14:textId="77777777" w:rsidR="00CD3A27" w:rsidRPr="00CD70DD" w:rsidRDefault="00340F20" w:rsidP="00340F20">
      <w:pPr>
        <w:spacing w:line="240" w:lineRule="auto"/>
        <w:jc w:val="both"/>
        <w:rPr>
          <w:rFonts w:ascii="Arial" w:hAnsi="Arial" w:cs="Arial"/>
          <w:sz w:val="24"/>
          <w:szCs w:val="24"/>
        </w:rPr>
      </w:pPr>
      <w:r>
        <w:rPr>
          <w:rFonts w:ascii="Arial" w:hAnsi="Arial" w:cs="Arial"/>
          <w:sz w:val="24"/>
          <w:szCs w:val="24"/>
        </w:rPr>
        <w:t xml:space="preserve">La </w:t>
      </w:r>
      <w:r w:rsidR="00CD6213" w:rsidRPr="00340F20">
        <w:rPr>
          <w:rFonts w:ascii="Arial" w:hAnsi="Arial" w:cs="Arial"/>
          <w:sz w:val="24"/>
          <w:szCs w:val="24"/>
        </w:rPr>
        <w:t>Diputad</w:t>
      </w:r>
      <w:r>
        <w:rPr>
          <w:rFonts w:ascii="Arial" w:hAnsi="Arial" w:cs="Arial"/>
          <w:sz w:val="24"/>
          <w:szCs w:val="24"/>
        </w:rPr>
        <w:t>a</w:t>
      </w:r>
      <w:r w:rsidR="00CD6213" w:rsidRPr="00340F20">
        <w:rPr>
          <w:rFonts w:ascii="Arial" w:hAnsi="Arial" w:cs="Arial"/>
          <w:sz w:val="24"/>
          <w:szCs w:val="24"/>
        </w:rPr>
        <w:t xml:space="preserve"> </w:t>
      </w:r>
      <w:r w:rsidRPr="00340F20">
        <w:rPr>
          <w:rFonts w:ascii="Arial" w:hAnsi="Arial" w:cs="Arial"/>
          <w:sz w:val="24"/>
          <w:szCs w:val="24"/>
        </w:rPr>
        <w:t>Rocío Alexia Dávila Sánchez</w:t>
      </w:r>
      <w:r>
        <w:rPr>
          <w:rFonts w:ascii="Arial" w:hAnsi="Arial" w:cs="Arial"/>
          <w:sz w:val="24"/>
          <w:szCs w:val="24"/>
        </w:rPr>
        <w:t xml:space="preserve"> y el Diputado Pablo Fernández de Cevallos González, </w:t>
      </w:r>
      <w:r w:rsidR="00CD6213">
        <w:rPr>
          <w:rFonts w:ascii="Arial" w:hAnsi="Arial" w:cs="Arial"/>
          <w:sz w:val="24"/>
          <w:szCs w:val="24"/>
        </w:rPr>
        <w:t xml:space="preserve">a nombre del Grupo Parlamentario del Partido Acción Nacional, </w:t>
      </w:r>
      <w:r w:rsidR="00CD3A27" w:rsidRPr="00CD70DD">
        <w:rPr>
          <w:rFonts w:ascii="Arial" w:hAnsi="Arial" w:cs="Arial"/>
          <w:sz w:val="24"/>
          <w:szCs w:val="24"/>
        </w:rPr>
        <w:t xml:space="preserve">con fundamento en lo dispuesto por los artículos 51, fracción II, 56 y 61, fracción I, de la Constitución Política del Estado Libre y Soberano de México; 28, fracción I,  30, 38 fracción II, 81  de la Ley Orgánica del Poder Legislativo del Estado Libre y Soberano de México, así como, 68 y  70 del Reglamento del Poder Legislativo del Estado Libre y Soberano de México, sometemos a la elevada consideración de esta Soberanía la presente </w:t>
      </w:r>
      <w:r w:rsidR="00CD3A27" w:rsidRPr="00CD70DD">
        <w:rPr>
          <w:rFonts w:ascii="Arial" w:hAnsi="Arial" w:cs="Arial"/>
          <w:b/>
          <w:bCs/>
          <w:sz w:val="24"/>
          <w:szCs w:val="24"/>
        </w:rPr>
        <w:t xml:space="preserve">Iniciativa con proyecto de decreto </w:t>
      </w:r>
      <w:bookmarkStart w:id="1" w:name="_Hlk157802580"/>
      <w:r w:rsidR="00B5601B">
        <w:rPr>
          <w:rFonts w:ascii="Arial" w:hAnsi="Arial" w:cs="Arial"/>
          <w:b/>
          <w:bCs/>
          <w:sz w:val="24"/>
          <w:szCs w:val="24"/>
        </w:rPr>
        <w:t xml:space="preserve">que </w:t>
      </w:r>
      <w:r w:rsidR="00B5601B" w:rsidRPr="00B5601B">
        <w:rPr>
          <w:rFonts w:ascii="Arial" w:hAnsi="Arial" w:cs="Arial"/>
          <w:b/>
          <w:bCs/>
          <w:sz w:val="24"/>
          <w:szCs w:val="24"/>
        </w:rPr>
        <w:t>adiciona la fracción XXI al artículo 306 y la fracción VII al artículo 307 del Código Penal del Estado de México</w:t>
      </w:r>
      <w:r w:rsidR="00B5601B">
        <w:rPr>
          <w:rFonts w:ascii="Arial" w:hAnsi="Arial" w:cs="Arial"/>
          <w:b/>
          <w:bCs/>
          <w:sz w:val="24"/>
          <w:szCs w:val="24"/>
        </w:rPr>
        <w:t>;</w:t>
      </w:r>
      <w:r w:rsidR="00CD3A27" w:rsidRPr="00CD70DD">
        <w:rPr>
          <w:rFonts w:ascii="Arial" w:hAnsi="Arial" w:cs="Arial"/>
          <w:b/>
          <w:bCs/>
          <w:sz w:val="24"/>
          <w:szCs w:val="24"/>
        </w:rPr>
        <w:t xml:space="preserve"> </w:t>
      </w:r>
      <w:r w:rsidR="00CD3A27" w:rsidRPr="00CD70DD">
        <w:rPr>
          <w:rFonts w:ascii="Arial" w:hAnsi="Arial" w:cs="Arial"/>
          <w:bCs/>
          <w:sz w:val="24"/>
          <w:szCs w:val="24"/>
        </w:rPr>
        <w:t>con el objetivo de establecer una pena de 15 años de prisión a la persona que utilice la inteligencia artificial y cualquier tipo de tecnología para crear videos, audios, imágenes, alterar digitalmente el rostro de una persona en imágenes, videos y audios con la intención de engañar y crear una falsa percepción de la realidad en redes sociales y medios de comunicación</w:t>
      </w:r>
      <w:bookmarkEnd w:id="1"/>
      <w:r w:rsidR="00CD3A27" w:rsidRPr="00CD70DD">
        <w:rPr>
          <w:rFonts w:ascii="Arial" w:hAnsi="Arial" w:cs="Arial"/>
          <w:sz w:val="24"/>
          <w:szCs w:val="24"/>
        </w:rPr>
        <w:t xml:space="preserve">, al tenor </w:t>
      </w:r>
      <w:r w:rsidR="00CD6213">
        <w:rPr>
          <w:rFonts w:ascii="Arial" w:hAnsi="Arial" w:cs="Arial"/>
          <w:sz w:val="24"/>
          <w:szCs w:val="24"/>
        </w:rPr>
        <w:t>de la</w:t>
      </w:r>
      <w:r w:rsidR="00CD3A27" w:rsidRPr="00CD70DD">
        <w:rPr>
          <w:rFonts w:ascii="Arial" w:hAnsi="Arial" w:cs="Arial"/>
          <w:sz w:val="24"/>
          <w:szCs w:val="24"/>
        </w:rPr>
        <w:t xml:space="preserve"> siguiente:</w:t>
      </w:r>
    </w:p>
    <w:p w14:paraId="48D459F1" w14:textId="77777777" w:rsidR="00340F20" w:rsidRDefault="00340F20" w:rsidP="00CD6213">
      <w:pPr>
        <w:jc w:val="center"/>
        <w:rPr>
          <w:rFonts w:ascii="Arial" w:hAnsi="Arial" w:cs="Arial"/>
          <w:b/>
          <w:bCs/>
          <w:sz w:val="24"/>
          <w:szCs w:val="24"/>
        </w:rPr>
      </w:pPr>
    </w:p>
    <w:p w14:paraId="158B4187" w14:textId="77777777" w:rsidR="00CD3A27" w:rsidRDefault="00CD6213" w:rsidP="00CD6213">
      <w:pPr>
        <w:jc w:val="center"/>
        <w:rPr>
          <w:rFonts w:ascii="Arial" w:hAnsi="Arial" w:cs="Arial"/>
          <w:b/>
          <w:bCs/>
          <w:sz w:val="24"/>
          <w:szCs w:val="24"/>
        </w:rPr>
      </w:pPr>
      <w:r w:rsidRPr="00CD70DD">
        <w:rPr>
          <w:rFonts w:ascii="Arial" w:hAnsi="Arial" w:cs="Arial"/>
          <w:b/>
          <w:bCs/>
          <w:sz w:val="24"/>
          <w:szCs w:val="24"/>
        </w:rPr>
        <w:t>EXPOSICIÓN DE MOTIVOS</w:t>
      </w:r>
    </w:p>
    <w:p w14:paraId="1A5D9CC1" w14:textId="77777777" w:rsidR="00340F20" w:rsidRDefault="00340F20" w:rsidP="00CD6213">
      <w:pPr>
        <w:jc w:val="center"/>
        <w:rPr>
          <w:rFonts w:ascii="Arial" w:hAnsi="Arial" w:cs="Arial"/>
          <w:b/>
          <w:bCs/>
          <w:sz w:val="24"/>
          <w:szCs w:val="24"/>
        </w:rPr>
      </w:pPr>
    </w:p>
    <w:p w14:paraId="1453613F" w14:textId="77777777" w:rsidR="00432BBC" w:rsidRPr="00CD70DD" w:rsidRDefault="00432BBC" w:rsidP="00CD6213">
      <w:pPr>
        <w:jc w:val="both"/>
        <w:rPr>
          <w:rFonts w:ascii="Arial" w:hAnsi="Arial" w:cs="Arial"/>
          <w:sz w:val="24"/>
          <w:szCs w:val="24"/>
        </w:rPr>
      </w:pPr>
      <w:r>
        <w:rPr>
          <w:rFonts w:ascii="Arial" w:hAnsi="Arial" w:cs="Arial"/>
          <w:sz w:val="24"/>
          <w:szCs w:val="24"/>
        </w:rPr>
        <w:t xml:space="preserve">La denominación </w:t>
      </w:r>
      <w:r w:rsidRPr="00CD70DD">
        <w:rPr>
          <w:rFonts w:ascii="Arial" w:hAnsi="Arial" w:cs="Arial"/>
          <w:sz w:val="24"/>
          <w:szCs w:val="24"/>
        </w:rPr>
        <w:t xml:space="preserve">“deepfake” es una noticia, imagen o video falsos que buscan crear la percepción de que es real, pero tiene el objetivo de engañar y manipular. </w:t>
      </w:r>
      <w:r w:rsidR="00710C71">
        <w:rPr>
          <w:rFonts w:ascii="Arial" w:hAnsi="Arial" w:cs="Arial"/>
          <w:sz w:val="24"/>
          <w:szCs w:val="24"/>
        </w:rPr>
        <w:t xml:space="preserve">“Deepfake” </w:t>
      </w:r>
      <w:r w:rsidRPr="00CD70DD">
        <w:rPr>
          <w:rFonts w:ascii="Arial" w:hAnsi="Arial" w:cs="Arial"/>
          <w:sz w:val="24"/>
          <w:szCs w:val="24"/>
        </w:rPr>
        <w:t xml:space="preserve">o </w:t>
      </w:r>
      <w:r w:rsidR="00710C71">
        <w:rPr>
          <w:rFonts w:ascii="Arial" w:hAnsi="Arial" w:cs="Arial"/>
          <w:sz w:val="24"/>
          <w:szCs w:val="24"/>
        </w:rPr>
        <w:t>“</w:t>
      </w:r>
      <w:r w:rsidRPr="00CD70DD">
        <w:rPr>
          <w:rFonts w:ascii="Arial" w:hAnsi="Arial" w:cs="Arial"/>
          <w:sz w:val="24"/>
          <w:szCs w:val="24"/>
        </w:rPr>
        <w:t>ultrafalso</w:t>
      </w:r>
      <w:r w:rsidR="00710C71">
        <w:rPr>
          <w:rFonts w:ascii="Arial" w:hAnsi="Arial" w:cs="Arial"/>
          <w:sz w:val="24"/>
          <w:szCs w:val="24"/>
        </w:rPr>
        <w:t>”</w:t>
      </w:r>
      <w:r w:rsidRPr="00CD70DD">
        <w:rPr>
          <w:rFonts w:ascii="Arial" w:hAnsi="Arial" w:cs="Arial"/>
          <w:sz w:val="24"/>
          <w:szCs w:val="24"/>
        </w:rPr>
        <w:t xml:space="preserve"> es un acrónimo del inglés formado por las palabras fake, falsificación, y deep learning, aprendizaje profundo.</w:t>
      </w:r>
    </w:p>
    <w:p w14:paraId="5DC66C27" w14:textId="77777777" w:rsidR="00432BBC" w:rsidRPr="00CD70DD" w:rsidRDefault="00432BBC" w:rsidP="00CD6213">
      <w:pPr>
        <w:jc w:val="both"/>
        <w:rPr>
          <w:rFonts w:ascii="Arial" w:hAnsi="Arial" w:cs="Arial"/>
          <w:sz w:val="24"/>
          <w:szCs w:val="24"/>
        </w:rPr>
      </w:pPr>
      <w:r w:rsidRPr="00CD70DD">
        <w:rPr>
          <w:rFonts w:ascii="Arial" w:hAnsi="Arial" w:cs="Arial"/>
          <w:sz w:val="24"/>
          <w:szCs w:val="24"/>
        </w:rPr>
        <w:t>Se realizan mediante el uso de técnicas y tecnologías de inteligencia artificial para editar notas, fotografías o vídeos falsos de personas que aparentemente son reales. Estas manipulaciones utilizan para ello algoritmos de aprendizaje no supervisados, conocidos en español como RGA (Red generativa antagónica), y vídeos o imágenes ya existentes.</w:t>
      </w:r>
    </w:p>
    <w:p w14:paraId="202FEBD6" w14:textId="77777777" w:rsidR="00D404C0" w:rsidRDefault="00D404C0" w:rsidP="00CD6213">
      <w:pPr>
        <w:jc w:val="both"/>
        <w:rPr>
          <w:rFonts w:ascii="Arial" w:hAnsi="Arial" w:cs="Arial"/>
          <w:sz w:val="24"/>
          <w:szCs w:val="24"/>
        </w:rPr>
      </w:pPr>
      <w:r w:rsidRPr="00CD70DD">
        <w:rPr>
          <w:rFonts w:ascii="Arial" w:hAnsi="Arial" w:cs="Arial"/>
          <w:sz w:val="24"/>
          <w:szCs w:val="24"/>
        </w:rPr>
        <w:lastRenderedPageBreak/>
        <w:t>Con la utilización dolosa de imágenes, no importa que el actor o personaje nunca haya realizado escenas o vídeos, y estos pueden utilizarse para crear el efecto, lo más realista posible, de que algo así ha ocurrido con el objetivo de falsificar noticias, crear mentiras para manipular a las personas con un fin específico.</w:t>
      </w:r>
      <w:r w:rsidRPr="00D404C0">
        <w:rPr>
          <w:rFonts w:ascii="Arial" w:hAnsi="Arial" w:cs="Arial"/>
          <w:sz w:val="24"/>
          <w:szCs w:val="24"/>
        </w:rPr>
        <w:t xml:space="preserve"> </w:t>
      </w:r>
    </w:p>
    <w:p w14:paraId="69773826" w14:textId="77777777" w:rsidR="00D404C0" w:rsidRPr="00CD70DD" w:rsidRDefault="00D404C0" w:rsidP="00CD6213">
      <w:pPr>
        <w:jc w:val="both"/>
        <w:rPr>
          <w:rFonts w:ascii="Arial" w:hAnsi="Arial" w:cs="Arial"/>
          <w:sz w:val="24"/>
          <w:szCs w:val="24"/>
        </w:rPr>
      </w:pPr>
      <w:r w:rsidRPr="00CD70DD">
        <w:rPr>
          <w:rFonts w:ascii="Arial" w:hAnsi="Arial" w:cs="Arial"/>
          <w:sz w:val="24"/>
          <w:szCs w:val="24"/>
        </w:rPr>
        <w:t>La dificultad en legislar sobre uso de deepfakes radica por un lado en respetar los derechos y libertades fundamentales y no frenar el desarrollo y creación de esta tecnología, pero también por la dificultad en atribuir responsabilidades en la autoría y difusión de los contenidos.</w:t>
      </w:r>
    </w:p>
    <w:p w14:paraId="1DB1E79E" w14:textId="77777777" w:rsidR="00D404C0" w:rsidRPr="00CD70DD" w:rsidRDefault="00D404C0" w:rsidP="00CD6213">
      <w:pPr>
        <w:jc w:val="both"/>
        <w:rPr>
          <w:rFonts w:ascii="Arial" w:hAnsi="Arial" w:cs="Arial"/>
          <w:sz w:val="24"/>
          <w:szCs w:val="24"/>
        </w:rPr>
      </w:pPr>
      <w:r w:rsidRPr="00CD70DD">
        <w:rPr>
          <w:rFonts w:ascii="Arial" w:hAnsi="Arial" w:cs="Arial"/>
          <w:sz w:val="24"/>
          <w:szCs w:val="24"/>
        </w:rPr>
        <w:t xml:space="preserve">Existen los llamados “documentales falsos”, los cuales utilizan técnicas y códigos típicos del documental para generar al espectador la sensación de que la historia que se le estaba contando era cierta, aunque siempre había un aviso de los autores informando que el contenido era falso. </w:t>
      </w:r>
    </w:p>
    <w:p w14:paraId="4D0F5BC2" w14:textId="77777777" w:rsidR="00CD3A27" w:rsidRPr="00CD70DD" w:rsidRDefault="00CD3A27" w:rsidP="00CD6213">
      <w:pPr>
        <w:jc w:val="both"/>
        <w:rPr>
          <w:rFonts w:ascii="Arial" w:hAnsi="Arial" w:cs="Arial"/>
          <w:sz w:val="24"/>
          <w:szCs w:val="24"/>
        </w:rPr>
      </w:pPr>
      <w:r w:rsidRPr="00CD70DD">
        <w:rPr>
          <w:rFonts w:ascii="Arial" w:hAnsi="Arial" w:cs="Arial"/>
          <w:sz w:val="24"/>
          <w:szCs w:val="24"/>
        </w:rPr>
        <w:t xml:space="preserve">Consideramos como Grupo Parlamentario que es muy necesario que en el marco jurídico del Estado de México se incluya el concepto de falsos documentales y evitar que la manipulación de imágenes y videos para crear una falsa realidad en redes sociales y medios de comunicación </w:t>
      </w:r>
      <w:r w:rsidR="00C2619B">
        <w:rPr>
          <w:rFonts w:ascii="Arial" w:hAnsi="Arial" w:cs="Arial"/>
          <w:sz w:val="24"/>
          <w:szCs w:val="24"/>
        </w:rPr>
        <w:t xml:space="preserve">y sean utilizados </w:t>
      </w:r>
      <w:r w:rsidRPr="00CD70DD">
        <w:rPr>
          <w:rFonts w:ascii="Arial" w:hAnsi="Arial" w:cs="Arial"/>
          <w:sz w:val="24"/>
          <w:szCs w:val="24"/>
        </w:rPr>
        <w:t xml:space="preserve">para afectar </w:t>
      </w:r>
      <w:r w:rsidR="00D404C0" w:rsidRPr="00CD70DD">
        <w:rPr>
          <w:rFonts w:ascii="Arial" w:hAnsi="Arial" w:cs="Arial"/>
          <w:sz w:val="24"/>
          <w:szCs w:val="24"/>
        </w:rPr>
        <w:t>la integridad y la dignidad de</w:t>
      </w:r>
      <w:r w:rsidR="00C2619B">
        <w:rPr>
          <w:rFonts w:ascii="Arial" w:hAnsi="Arial" w:cs="Arial"/>
          <w:sz w:val="24"/>
          <w:szCs w:val="24"/>
        </w:rPr>
        <w:t xml:space="preserve"> </w:t>
      </w:r>
      <w:r w:rsidRPr="00CD70DD">
        <w:rPr>
          <w:rFonts w:ascii="Arial" w:hAnsi="Arial" w:cs="Arial"/>
          <w:sz w:val="24"/>
          <w:szCs w:val="24"/>
        </w:rPr>
        <w:t>las personas mediante el desarrollo de tecnologías capaces de recrear la realidad.</w:t>
      </w:r>
    </w:p>
    <w:p w14:paraId="614006A1" w14:textId="77777777" w:rsidR="00CD3A27" w:rsidRPr="00CD70DD" w:rsidRDefault="00CD3A27" w:rsidP="00CD6213">
      <w:pPr>
        <w:jc w:val="both"/>
        <w:rPr>
          <w:rFonts w:ascii="Arial" w:hAnsi="Arial" w:cs="Arial"/>
          <w:sz w:val="24"/>
          <w:szCs w:val="24"/>
        </w:rPr>
      </w:pPr>
      <w:r w:rsidRPr="00CD70DD">
        <w:rPr>
          <w:rFonts w:ascii="Arial" w:hAnsi="Arial" w:cs="Arial"/>
          <w:sz w:val="24"/>
          <w:szCs w:val="24"/>
        </w:rPr>
        <w:t xml:space="preserve">También existen </w:t>
      </w:r>
      <w:r w:rsidR="00710C71">
        <w:rPr>
          <w:rFonts w:ascii="Arial" w:hAnsi="Arial" w:cs="Arial"/>
          <w:sz w:val="24"/>
          <w:szCs w:val="24"/>
        </w:rPr>
        <w:t xml:space="preserve">“fakes” </w:t>
      </w:r>
      <w:r w:rsidRPr="00CD70DD">
        <w:rPr>
          <w:rFonts w:ascii="Arial" w:hAnsi="Arial" w:cs="Arial"/>
          <w:sz w:val="24"/>
          <w:szCs w:val="24"/>
        </w:rPr>
        <w:t xml:space="preserve">audiovisuales que, a través de los estímulos visuales y auditivos, como sería el caso del cine, la televisión, el radio e internet crean obras con fines de creación, de espectáculo y entretenimiento, estos son parte creativa e incluso cultural y tienen su propia normatividad, pero otros son creados con la finalidad de afectar a las personas, este último caso es el que como Grupo Parlamentario buscamos que con </w:t>
      </w:r>
      <w:r w:rsidR="00C2619B">
        <w:rPr>
          <w:rFonts w:ascii="Arial" w:hAnsi="Arial" w:cs="Arial"/>
          <w:sz w:val="24"/>
          <w:szCs w:val="24"/>
        </w:rPr>
        <w:t xml:space="preserve">esta iniciativa </w:t>
      </w:r>
      <w:r w:rsidRPr="00CD70DD">
        <w:rPr>
          <w:rFonts w:ascii="Arial" w:hAnsi="Arial" w:cs="Arial"/>
          <w:sz w:val="24"/>
          <w:szCs w:val="24"/>
        </w:rPr>
        <w:t>se regulen</w:t>
      </w:r>
      <w:r w:rsidR="00C2619B">
        <w:rPr>
          <w:rFonts w:ascii="Arial" w:hAnsi="Arial" w:cs="Arial"/>
          <w:sz w:val="24"/>
          <w:szCs w:val="24"/>
        </w:rPr>
        <w:t>,</w:t>
      </w:r>
      <w:r w:rsidRPr="00CD70DD">
        <w:rPr>
          <w:rFonts w:ascii="Arial" w:hAnsi="Arial" w:cs="Arial"/>
          <w:sz w:val="24"/>
          <w:szCs w:val="24"/>
        </w:rPr>
        <w:t xml:space="preserve"> para evitar la afectación de los derechos de las y los mexiquenses, protegiendo su dignidad y buscando proteger el bien común en todo momento. </w:t>
      </w:r>
    </w:p>
    <w:p w14:paraId="704B3091" w14:textId="77777777" w:rsidR="00CD3A27" w:rsidRPr="00CD70DD" w:rsidRDefault="00CD3A27" w:rsidP="00CD6213">
      <w:pPr>
        <w:jc w:val="both"/>
        <w:rPr>
          <w:rFonts w:ascii="Arial" w:hAnsi="Arial" w:cs="Arial"/>
          <w:sz w:val="24"/>
          <w:szCs w:val="24"/>
        </w:rPr>
      </w:pPr>
      <w:r w:rsidRPr="00CD70DD">
        <w:rPr>
          <w:rFonts w:ascii="Arial" w:hAnsi="Arial" w:cs="Arial"/>
          <w:sz w:val="24"/>
          <w:szCs w:val="24"/>
        </w:rPr>
        <w:t xml:space="preserve">En </w:t>
      </w:r>
      <w:r w:rsidR="00710C71">
        <w:rPr>
          <w:rFonts w:ascii="Arial" w:hAnsi="Arial" w:cs="Arial"/>
          <w:sz w:val="24"/>
          <w:szCs w:val="24"/>
        </w:rPr>
        <w:t xml:space="preserve">este </w:t>
      </w:r>
      <w:r w:rsidR="00C2619B">
        <w:rPr>
          <w:rFonts w:ascii="Arial" w:hAnsi="Arial" w:cs="Arial"/>
          <w:sz w:val="24"/>
          <w:szCs w:val="24"/>
        </w:rPr>
        <w:t xml:space="preserve">trabajo parlamentario proponemos </w:t>
      </w:r>
      <w:r w:rsidRPr="00CD70DD">
        <w:rPr>
          <w:rFonts w:ascii="Arial" w:hAnsi="Arial" w:cs="Arial"/>
          <w:sz w:val="24"/>
          <w:szCs w:val="24"/>
        </w:rPr>
        <w:t>discutir la sanción a quien manipule imágenes, videos o audios para manipular de manera dolosa al espectador y provocar una lesión en los derechos de las y los mexiquenses de forma fraudulenta.</w:t>
      </w:r>
    </w:p>
    <w:p w14:paraId="0F9321F7" w14:textId="77777777" w:rsidR="00CD3A27" w:rsidRPr="00CD70DD" w:rsidRDefault="00CD3A27" w:rsidP="00CD6213">
      <w:pPr>
        <w:jc w:val="both"/>
        <w:rPr>
          <w:rFonts w:ascii="Arial" w:hAnsi="Arial" w:cs="Arial"/>
          <w:sz w:val="24"/>
          <w:szCs w:val="24"/>
        </w:rPr>
      </w:pPr>
      <w:r w:rsidRPr="00CD70DD">
        <w:rPr>
          <w:rFonts w:ascii="Arial" w:hAnsi="Arial" w:cs="Arial"/>
          <w:sz w:val="24"/>
          <w:szCs w:val="24"/>
        </w:rPr>
        <w:t xml:space="preserve">Tomando en cuenta que el nivel de precisión y verosimilitud de los deepfakes, mejoran constantemente a un ritmo muy elevado, y que, en la realidad, se hace cada vez mucho más difícil de diferenciar un vídeo, una imagen o un audio falso de uno de real, queda clara la necesidad de discutir esta problemática pues mientras </w:t>
      </w:r>
      <w:r w:rsidRPr="00CD70DD">
        <w:rPr>
          <w:rFonts w:ascii="Arial" w:hAnsi="Arial" w:cs="Arial"/>
          <w:sz w:val="24"/>
          <w:szCs w:val="24"/>
        </w:rPr>
        <w:lastRenderedPageBreak/>
        <w:t xml:space="preserve">difundir información falsa es mucho más sencillo, el comprobar y autentificar la información cierta es bastante más complicado. </w:t>
      </w:r>
    </w:p>
    <w:p w14:paraId="1A8ABACD" w14:textId="77777777" w:rsidR="00CD3A27" w:rsidRPr="00CD70DD" w:rsidRDefault="00CD3A27" w:rsidP="00CD6213">
      <w:pPr>
        <w:jc w:val="both"/>
        <w:rPr>
          <w:rFonts w:ascii="Arial" w:hAnsi="Arial" w:cs="Arial"/>
          <w:sz w:val="24"/>
          <w:szCs w:val="24"/>
        </w:rPr>
      </w:pPr>
      <w:r w:rsidRPr="00CD70DD">
        <w:rPr>
          <w:rFonts w:ascii="Arial" w:hAnsi="Arial" w:cs="Arial"/>
          <w:sz w:val="24"/>
          <w:szCs w:val="24"/>
        </w:rPr>
        <w:t>Casos tan simples como tener seguridad en las llamadas telefónicas es un tema que causa gran preocupación, pues con estas técnicas de fraude es posible clonar la voz con el uso de técnicas de inteligencia artificial, para lo que basta que a una persona le llamen por teléfono y sean grabados unos segundos para crear audios falsos. La diferencia entre una voz robótica y una de humana en un futuro próximo será muy difícil de diferenciar, sobre todo si se hace a través de un teléfono, ya que el audio resultante siempre acabará adquiriendo un tono de voz mucho más distorsionado que de normal. Además, cada vez se requerirá menos minutos y material de audios para poder falsificar la voz de una persona y así manipular la realidad para obtener contraseñas, engañar al público o bien afectar la integridad y buen nombre de las y los mexiquenses, provocando incluso daño moral a las víctimas.</w:t>
      </w:r>
    </w:p>
    <w:p w14:paraId="572D1B8B" w14:textId="77777777" w:rsidR="00CD3A27" w:rsidRDefault="00CD3A27" w:rsidP="00CD6213">
      <w:pPr>
        <w:jc w:val="both"/>
        <w:rPr>
          <w:rFonts w:ascii="Arial" w:hAnsi="Arial" w:cs="Arial"/>
          <w:sz w:val="24"/>
          <w:szCs w:val="24"/>
        </w:rPr>
      </w:pPr>
      <w:r w:rsidRPr="00CD70DD">
        <w:rPr>
          <w:rFonts w:ascii="Arial" w:hAnsi="Arial" w:cs="Arial"/>
          <w:sz w:val="24"/>
          <w:szCs w:val="24"/>
        </w:rPr>
        <w:t>La legislación debe de adaptarse a la realidad de la velocidad con que viaja la información en las redes sociales y su gran capacidad de difusión. El Estado no debe de descargar solamente la responsabilidad en los internautas para no difundir noticias o datos falsos o sujetos a protección, por lo que como Grupo Parlamentario consideramos que se debe plantear una sanción fuerte para no contribuir a la propagación de la información falsa. En este trabajo parlamentario proponemos regular el uso de estas herramientas de Inteligencia Artificial.</w:t>
      </w:r>
    </w:p>
    <w:p w14:paraId="788691DD" w14:textId="77777777" w:rsidR="001576E0" w:rsidRPr="0021038F" w:rsidRDefault="00CD3A27" w:rsidP="00CD6213">
      <w:pPr>
        <w:jc w:val="both"/>
        <w:rPr>
          <w:rFonts w:ascii="Arial" w:hAnsi="Arial" w:cs="Arial"/>
          <w:sz w:val="25"/>
          <w:szCs w:val="25"/>
        </w:rPr>
      </w:pPr>
      <w:r w:rsidRPr="00CD70DD">
        <w:rPr>
          <w:rFonts w:ascii="Arial" w:hAnsi="Arial" w:cs="Arial"/>
          <w:sz w:val="24"/>
          <w:szCs w:val="24"/>
        </w:rPr>
        <w:t xml:space="preserve">Por lo aquí expuesto, con el profundo deseo de construir un mejor Estado de México, se presenta esta propuesta someto a </w:t>
      </w:r>
      <w:r w:rsidR="001576E0">
        <w:rPr>
          <w:rFonts w:ascii="Arial" w:hAnsi="Arial" w:cs="Arial"/>
          <w:sz w:val="24"/>
          <w:szCs w:val="24"/>
        </w:rPr>
        <w:t xml:space="preserve">consideración </w:t>
      </w:r>
      <w:r w:rsidR="001576E0" w:rsidRPr="0021038F">
        <w:rPr>
          <w:rFonts w:ascii="Arial" w:eastAsia="Times New Roman" w:hAnsi="Arial" w:cs="Arial"/>
          <w:sz w:val="24"/>
          <w:szCs w:val="24"/>
        </w:rPr>
        <w:t>de este H. Poder Legislativo del Estado de México, para su análisis, discusión y</w:t>
      </w:r>
      <w:r w:rsidR="001576E0" w:rsidRPr="0021038F">
        <w:rPr>
          <w:rFonts w:ascii="Arial" w:hAnsi="Arial" w:cs="Arial"/>
          <w:sz w:val="25"/>
          <w:szCs w:val="25"/>
        </w:rPr>
        <w:t xml:space="preserve"> consecuentemente, sea aprobada en sus términos.</w:t>
      </w:r>
    </w:p>
    <w:p w14:paraId="5D96BA7A" w14:textId="77777777" w:rsidR="00710C71" w:rsidRPr="00B5601B" w:rsidRDefault="00710C71" w:rsidP="00710C71">
      <w:pPr>
        <w:tabs>
          <w:tab w:val="left" w:pos="1590"/>
        </w:tabs>
        <w:spacing w:line="360" w:lineRule="auto"/>
        <w:jc w:val="center"/>
        <w:rPr>
          <w:rFonts w:ascii="Arial" w:hAnsi="Arial" w:cs="Arial"/>
          <w:b/>
          <w:sz w:val="24"/>
          <w:szCs w:val="24"/>
          <w:lang w:val="pt-BR"/>
        </w:rPr>
      </w:pPr>
      <w:r w:rsidRPr="00B5601B">
        <w:rPr>
          <w:rFonts w:ascii="Arial" w:hAnsi="Arial" w:cs="Arial"/>
          <w:b/>
          <w:sz w:val="24"/>
          <w:szCs w:val="24"/>
          <w:lang w:val="pt-BR"/>
        </w:rPr>
        <w:t>ATENTAMENTE</w:t>
      </w:r>
    </w:p>
    <w:p w14:paraId="7A7CC970" w14:textId="77777777" w:rsidR="00340F20" w:rsidRPr="00B5601B" w:rsidRDefault="00340F20" w:rsidP="00710C71">
      <w:pPr>
        <w:tabs>
          <w:tab w:val="left" w:pos="1590"/>
        </w:tabs>
        <w:spacing w:line="360" w:lineRule="auto"/>
        <w:jc w:val="center"/>
        <w:rPr>
          <w:rFonts w:ascii="Arial" w:hAnsi="Arial" w:cs="Arial"/>
          <w:b/>
          <w:sz w:val="24"/>
          <w:szCs w:val="24"/>
          <w:lang w:val="pt-BR"/>
        </w:rPr>
      </w:pPr>
    </w:p>
    <w:p w14:paraId="2048B5D7" w14:textId="77777777" w:rsidR="00340F20" w:rsidRPr="00B5601B" w:rsidRDefault="00340F20" w:rsidP="00710C71">
      <w:pPr>
        <w:tabs>
          <w:tab w:val="left" w:pos="1590"/>
        </w:tabs>
        <w:spacing w:line="360" w:lineRule="auto"/>
        <w:jc w:val="center"/>
        <w:rPr>
          <w:rFonts w:ascii="Arial" w:hAnsi="Arial" w:cs="Arial"/>
          <w:b/>
          <w:bCs/>
          <w:sz w:val="24"/>
          <w:szCs w:val="24"/>
          <w:lang w:val="pt-BR"/>
        </w:rPr>
      </w:pPr>
      <w:r w:rsidRPr="00B5601B">
        <w:rPr>
          <w:rFonts w:ascii="Arial" w:hAnsi="Arial" w:cs="Arial"/>
          <w:b/>
          <w:sz w:val="24"/>
          <w:szCs w:val="24"/>
          <w:lang w:val="pt-BR"/>
        </w:rPr>
        <w:t xml:space="preserve">DIP. </w:t>
      </w:r>
      <w:r w:rsidRPr="00B5601B">
        <w:rPr>
          <w:rFonts w:ascii="Arial" w:hAnsi="Arial" w:cs="Arial"/>
          <w:b/>
          <w:bCs/>
          <w:sz w:val="24"/>
          <w:szCs w:val="24"/>
          <w:lang w:val="pt-BR"/>
        </w:rPr>
        <w:t>ROCÍO ALEXIA DÁVILA SÁNCHEZ</w:t>
      </w:r>
    </w:p>
    <w:p w14:paraId="2074BF2A" w14:textId="77777777" w:rsidR="00340F20" w:rsidRPr="00B5601B" w:rsidRDefault="00340F20" w:rsidP="00710C71">
      <w:pPr>
        <w:tabs>
          <w:tab w:val="left" w:pos="1590"/>
        </w:tabs>
        <w:spacing w:line="360" w:lineRule="auto"/>
        <w:jc w:val="center"/>
        <w:rPr>
          <w:rFonts w:ascii="Arial" w:hAnsi="Arial" w:cs="Arial"/>
          <w:b/>
          <w:sz w:val="24"/>
          <w:szCs w:val="24"/>
          <w:lang w:val="pt-BR"/>
        </w:rPr>
      </w:pPr>
    </w:p>
    <w:p w14:paraId="39D681BB" w14:textId="77777777" w:rsidR="00340F20" w:rsidRPr="00340F20" w:rsidRDefault="00340F20" w:rsidP="00340F20">
      <w:pPr>
        <w:spacing w:line="240" w:lineRule="auto"/>
        <w:ind w:left="-1276" w:right="-1227"/>
        <w:jc w:val="center"/>
        <w:rPr>
          <w:rFonts w:ascii="Arial" w:hAnsi="Arial" w:cs="Arial"/>
          <w:b/>
          <w:bCs/>
          <w:color w:val="253166"/>
          <w:sz w:val="24"/>
          <w:szCs w:val="24"/>
        </w:rPr>
      </w:pPr>
      <w:r w:rsidRPr="00340F20">
        <w:rPr>
          <w:rFonts w:ascii="Arial" w:hAnsi="Arial" w:cs="Arial"/>
          <w:b/>
          <w:bCs/>
          <w:sz w:val="24"/>
          <w:szCs w:val="24"/>
        </w:rPr>
        <w:t>DIP. PABLO F</w:t>
      </w:r>
      <w:r>
        <w:rPr>
          <w:rFonts w:ascii="Arial" w:hAnsi="Arial" w:cs="Arial"/>
          <w:b/>
          <w:bCs/>
          <w:sz w:val="24"/>
          <w:szCs w:val="24"/>
        </w:rPr>
        <w:t>ERNÁNDEZ DE CEVALLOS GONZÁLEZ</w:t>
      </w:r>
    </w:p>
    <w:p w14:paraId="753BA3BE" w14:textId="77777777" w:rsidR="00340F20" w:rsidRPr="00340F20" w:rsidRDefault="00340F20" w:rsidP="00710C71">
      <w:pPr>
        <w:spacing w:line="240" w:lineRule="exact"/>
        <w:jc w:val="center"/>
        <w:rPr>
          <w:rFonts w:ascii="Arial" w:hAnsi="Arial" w:cs="Arial"/>
          <w:b/>
          <w:color w:val="000000"/>
          <w:sz w:val="24"/>
          <w:szCs w:val="24"/>
        </w:rPr>
      </w:pPr>
    </w:p>
    <w:p w14:paraId="0C05B4CD" w14:textId="77777777" w:rsidR="00710C71" w:rsidRPr="0021038F" w:rsidRDefault="00710C71" w:rsidP="00710C71">
      <w:pPr>
        <w:spacing w:line="240" w:lineRule="exact"/>
        <w:jc w:val="center"/>
        <w:rPr>
          <w:rFonts w:ascii="Arial" w:hAnsi="Arial" w:cs="Arial"/>
          <w:b/>
          <w:color w:val="000000"/>
          <w:sz w:val="24"/>
          <w:szCs w:val="24"/>
        </w:rPr>
      </w:pPr>
      <w:r w:rsidRPr="0021038F">
        <w:rPr>
          <w:rFonts w:ascii="Arial" w:hAnsi="Arial" w:cs="Arial"/>
          <w:b/>
          <w:color w:val="000000"/>
          <w:sz w:val="24"/>
          <w:szCs w:val="24"/>
        </w:rPr>
        <w:t>PROYECTO DE DECRETO</w:t>
      </w:r>
    </w:p>
    <w:p w14:paraId="51F5CADA" w14:textId="77777777" w:rsidR="00710C71" w:rsidRPr="0021038F" w:rsidRDefault="00710C71" w:rsidP="00710C71">
      <w:pPr>
        <w:spacing w:line="240" w:lineRule="exact"/>
        <w:jc w:val="both"/>
        <w:rPr>
          <w:rFonts w:ascii="Arial" w:hAnsi="Arial" w:cs="Arial"/>
          <w:color w:val="000000"/>
          <w:sz w:val="24"/>
          <w:szCs w:val="24"/>
        </w:rPr>
      </w:pPr>
    </w:p>
    <w:p w14:paraId="5D73F7BE" w14:textId="77777777" w:rsidR="00710C71" w:rsidRPr="0021038F" w:rsidRDefault="00710C71" w:rsidP="00710C71">
      <w:pPr>
        <w:pStyle w:val="Sinespaciado"/>
        <w:rPr>
          <w:rFonts w:ascii="Arial" w:hAnsi="Arial" w:cs="Arial"/>
          <w:b/>
          <w:sz w:val="24"/>
          <w:szCs w:val="24"/>
        </w:rPr>
      </w:pPr>
      <w:r w:rsidRPr="0021038F">
        <w:rPr>
          <w:rFonts w:ascii="Arial" w:hAnsi="Arial" w:cs="Arial"/>
          <w:b/>
          <w:sz w:val="24"/>
          <w:szCs w:val="24"/>
        </w:rPr>
        <w:t>DECRETO NÚMERO__</w:t>
      </w:r>
    </w:p>
    <w:p w14:paraId="44F4191A" w14:textId="77777777" w:rsidR="00710C71" w:rsidRPr="0021038F" w:rsidRDefault="00710C71" w:rsidP="00710C71">
      <w:pPr>
        <w:pStyle w:val="Sinespaciado"/>
        <w:rPr>
          <w:rFonts w:ascii="Arial" w:hAnsi="Arial" w:cs="Arial"/>
          <w:b/>
          <w:sz w:val="24"/>
          <w:szCs w:val="24"/>
        </w:rPr>
      </w:pPr>
      <w:r w:rsidRPr="0021038F">
        <w:rPr>
          <w:rFonts w:ascii="Arial" w:hAnsi="Arial" w:cs="Arial"/>
          <w:b/>
          <w:sz w:val="24"/>
          <w:szCs w:val="24"/>
        </w:rPr>
        <w:t>LA H. “LXI” LEGISLATURA DEL ESTADO DE MÉXICO</w:t>
      </w:r>
    </w:p>
    <w:p w14:paraId="6373D58E" w14:textId="77777777" w:rsidR="00710C71" w:rsidRPr="0021038F" w:rsidRDefault="00710C71" w:rsidP="00710C71">
      <w:pPr>
        <w:pStyle w:val="Sinespaciado"/>
        <w:rPr>
          <w:rFonts w:ascii="Arial" w:hAnsi="Arial" w:cs="Arial"/>
          <w:b/>
          <w:sz w:val="24"/>
          <w:szCs w:val="24"/>
        </w:rPr>
      </w:pPr>
      <w:r w:rsidRPr="0021038F">
        <w:rPr>
          <w:rFonts w:ascii="Arial" w:hAnsi="Arial" w:cs="Arial"/>
          <w:b/>
          <w:sz w:val="24"/>
          <w:szCs w:val="24"/>
        </w:rPr>
        <w:t>DECRETA:</w:t>
      </w:r>
    </w:p>
    <w:p w14:paraId="6DD4A3FE" w14:textId="77777777" w:rsidR="00CD6213" w:rsidRDefault="00CD6213" w:rsidP="00710C71">
      <w:pPr>
        <w:spacing w:line="240" w:lineRule="atLeast"/>
        <w:jc w:val="center"/>
        <w:rPr>
          <w:rFonts w:ascii="Arial" w:hAnsi="Arial" w:cs="Arial"/>
          <w:b/>
          <w:bCs/>
          <w:sz w:val="24"/>
          <w:szCs w:val="24"/>
        </w:rPr>
      </w:pPr>
    </w:p>
    <w:p w14:paraId="11A42756" w14:textId="77777777" w:rsidR="003D7DE1" w:rsidRPr="00CD70DD" w:rsidRDefault="003D7DE1" w:rsidP="00710C71">
      <w:pPr>
        <w:spacing w:line="240" w:lineRule="atLeast"/>
        <w:jc w:val="center"/>
        <w:rPr>
          <w:rFonts w:ascii="Arial" w:hAnsi="Arial" w:cs="Arial"/>
          <w:b/>
          <w:bCs/>
          <w:sz w:val="24"/>
          <w:szCs w:val="24"/>
        </w:rPr>
      </w:pPr>
    </w:p>
    <w:p w14:paraId="6185BC9F" w14:textId="77777777" w:rsidR="00CD3A27" w:rsidRDefault="00CD6213" w:rsidP="00CD3A27">
      <w:pPr>
        <w:spacing w:line="240" w:lineRule="atLeast"/>
        <w:jc w:val="both"/>
        <w:rPr>
          <w:rFonts w:ascii="Arial" w:hAnsi="Arial" w:cs="Arial"/>
          <w:bCs/>
          <w:sz w:val="24"/>
          <w:szCs w:val="24"/>
        </w:rPr>
      </w:pPr>
      <w:r w:rsidRPr="00CD70DD">
        <w:rPr>
          <w:rFonts w:ascii="Arial" w:hAnsi="Arial" w:cs="Arial"/>
          <w:b/>
          <w:bCs/>
          <w:sz w:val="24"/>
          <w:szCs w:val="24"/>
        </w:rPr>
        <w:t>ARTÍCULO ÚNICO</w:t>
      </w:r>
      <w:r w:rsidR="00CD3A27" w:rsidRPr="00CD70DD">
        <w:rPr>
          <w:rFonts w:ascii="Arial" w:hAnsi="Arial" w:cs="Arial"/>
          <w:b/>
          <w:bCs/>
          <w:sz w:val="24"/>
          <w:szCs w:val="24"/>
        </w:rPr>
        <w:t xml:space="preserve">. – </w:t>
      </w:r>
      <w:r w:rsidR="00CD3A27" w:rsidRPr="00CD70DD">
        <w:rPr>
          <w:rFonts w:ascii="Arial" w:hAnsi="Arial" w:cs="Arial"/>
          <w:bCs/>
          <w:sz w:val="24"/>
          <w:szCs w:val="24"/>
        </w:rPr>
        <w:t xml:space="preserve">Se </w:t>
      </w:r>
      <w:r w:rsidR="00CD3A27" w:rsidRPr="00CD70DD">
        <w:rPr>
          <w:rFonts w:ascii="Arial" w:hAnsi="Arial" w:cs="Arial"/>
          <w:sz w:val="24"/>
          <w:szCs w:val="24"/>
        </w:rPr>
        <w:t xml:space="preserve">adiciona </w:t>
      </w:r>
      <w:r w:rsidR="001576E0">
        <w:rPr>
          <w:rFonts w:ascii="Arial" w:hAnsi="Arial" w:cs="Arial"/>
          <w:sz w:val="24"/>
          <w:szCs w:val="24"/>
        </w:rPr>
        <w:t xml:space="preserve">la </w:t>
      </w:r>
      <w:r w:rsidR="00CD3A27" w:rsidRPr="00CD70DD">
        <w:rPr>
          <w:rFonts w:ascii="Arial" w:hAnsi="Arial" w:cs="Arial"/>
          <w:sz w:val="24"/>
          <w:szCs w:val="24"/>
        </w:rPr>
        <w:t>fracción XXI al artículo 306</w:t>
      </w:r>
      <w:r>
        <w:rPr>
          <w:rFonts w:ascii="Arial" w:hAnsi="Arial" w:cs="Arial"/>
          <w:sz w:val="24"/>
          <w:szCs w:val="24"/>
        </w:rPr>
        <w:t xml:space="preserve"> y</w:t>
      </w:r>
      <w:r w:rsidR="00710C71">
        <w:rPr>
          <w:rFonts w:ascii="Arial" w:hAnsi="Arial" w:cs="Arial"/>
          <w:sz w:val="24"/>
          <w:szCs w:val="24"/>
        </w:rPr>
        <w:t xml:space="preserve"> </w:t>
      </w:r>
      <w:r w:rsidR="001576E0">
        <w:rPr>
          <w:rFonts w:ascii="Arial" w:hAnsi="Arial" w:cs="Arial"/>
          <w:sz w:val="24"/>
          <w:szCs w:val="24"/>
        </w:rPr>
        <w:t xml:space="preserve">la </w:t>
      </w:r>
      <w:r w:rsidR="00CD3A27" w:rsidRPr="00CD70DD">
        <w:rPr>
          <w:rFonts w:ascii="Arial" w:hAnsi="Arial" w:cs="Arial"/>
          <w:sz w:val="24"/>
          <w:szCs w:val="24"/>
        </w:rPr>
        <w:t xml:space="preserve">fracción VII </w:t>
      </w:r>
      <w:r>
        <w:rPr>
          <w:rFonts w:ascii="Arial" w:hAnsi="Arial" w:cs="Arial"/>
          <w:sz w:val="24"/>
          <w:szCs w:val="24"/>
        </w:rPr>
        <w:t>al</w:t>
      </w:r>
      <w:r w:rsidR="00CD3A27" w:rsidRPr="00CD70DD">
        <w:rPr>
          <w:rFonts w:ascii="Arial" w:hAnsi="Arial" w:cs="Arial"/>
          <w:sz w:val="24"/>
          <w:szCs w:val="24"/>
        </w:rPr>
        <w:t xml:space="preserve"> artículo 307 del Código Penal del Estado de México, para quedar como sigue</w:t>
      </w:r>
      <w:r w:rsidR="00CD3A27" w:rsidRPr="00CD70DD">
        <w:rPr>
          <w:rFonts w:ascii="Arial" w:hAnsi="Arial" w:cs="Arial"/>
          <w:bCs/>
          <w:sz w:val="24"/>
          <w:szCs w:val="24"/>
        </w:rPr>
        <w:t>:</w:t>
      </w:r>
    </w:p>
    <w:p w14:paraId="62A20A4F" w14:textId="77777777" w:rsidR="00CD6213" w:rsidRPr="00CD70DD" w:rsidRDefault="00CD6213" w:rsidP="00CD3A27">
      <w:pPr>
        <w:spacing w:line="240" w:lineRule="atLeast"/>
        <w:jc w:val="both"/>
        <w:rPr>
          <w:rFonts w:ascii="Arial" w:hAnsi="Arial" w:cs="Arial"/>
          <w:b/>
          <w:bCs/>
          <w:sz w:val="24"/>
          <w:szCs w:val="24"/>
        </w:rPr>
      </w:pPr>
    </w:p>
    <w:p w14:paraId="7D725DC6" w14:textId="77777777" w:rsidR="00CD3A27" w:rsidRPr="00CD6213" w:rsidRDefault="00CD3A27" w:rsidP="00CD3A27">
      <w:pPr>
        <w:spacing w:line="240" w:lineRule="atLeast"/>
        <w:jc w:val="both"/>
        <w:rPr>
          <w:rFonts w:ascii="Arial" w:hAnsi="Arial" w:cs="Arial"/>
          <w:bCs/>
          <w:sz w:val="24"/>
          <w:szCs w:val="24"/>
        </w:rPr>
      </w:pPr>
      <w:r w:rsidRPr="00075B67">
        <w:rPr>
          <w:rFonts w:ascii="Arial" w:hAnsi="Arial" w:cs="Arial"/>
          <w:b/>
          <w:sz w:val="24"/>
          <w:szCs w:val="24"/>
        </w:rPr>
        <w:t>Artículo 306.-</w:t>
      </w:r>
      <w:r w:rsidRPr="00CD6213">
        <w:rPr>
          <w:rFonts w:ascii="Arial" w:hAnsi="Arial" w:cs="Arial"/>
          <w:bCs/>
          <w:sz w:val="24"/>
          <w:szCs w:val="24"/>
        </w:rPr>
        <w:t xml:space="preserve"> Igualmente comete el delito de fraude:</w:t>
      </w:r>
    </w:p>
    <w:p w14:paraId="27847668" w14:textId="77777777" w:rsidR="00CD3A27" w:rsidRPr="00CD6213" w:rsidRDefault="00CD3A27" w:rsidP="00CD3A27">
      <w:pPr>
        <w:spacing w:line="240" w:lineRule="atLeast"/>
        <w:jc w:val="both"/>
        <w:rPr>
          <w:rFonts w:ascii="Arial" w:hAnsi="Arial" w:cs="Arial"/>
          <w:bCs/>
          <w:sz w:val="24"/>
          <w:szCs w:val="24"/>
        </w:rPr>
      </w:pPr>
      <w:r w:rsidRPr="00CD6213">
        <w:rPr>
          <w:rFonts w:ascii="Arial" w:hAnsi="Arial" w:cs="Arial"/>
          <w:bCs/>
          <w:sz w:val="24"/>
          <w:szCs w:val="24"/>
        </w:rPr>
        <w:t>I</w:t>
      </w:r>
      <w:r w:rsidR="00CD6213">
        <w:rPr>
          <w:rFonts w:ascii="Arial" w:hAnsi="Arial" w:cs="Arial"/>
          <w:bCs/>
          <w:sz w:val="24"/>
          <w:szCs w:val="24"/>
        </w:rPr>
        <w:t>.</w:t>
      </w:r>
      <w:r w:rsidRPr="00CD6213">
        <w:rPr>
          <w:rFonts w:ascii="Arial" w:hAnsi="Arial" w:cs="Arial"/>
          <w:bCs/>
          <w:sz w:val="24"/>
          <w:szCs w:val="24"/>
        </w:rPr>
        <w:t xml:space="preserve"> a XX</w:t>
      </w:r>
      <w:r w:rsidR="00CD6213">
        <w:rPr>
          <w:rFonts w:ascii="Arial" w:hAnsi="Arial" w:cs="Arial"/>
          <w:bCs/>
          <w:sz w:val="24"/>
          <w:szCs w:val="24"/>
        </w:rPr>
        <w:t xml:space="preserve">. </w:t>
      </w:r>
      <w:r w:rsidRPr="00CD6213">
        <w:rPr>
          <w:rFonts w:ascii="Arial" w:hAnsi="Arial" w:cs="Arial"/>
          <w:bCs/>
          <w:sz w:val="24"/>
          <w:szCs w:val="24"/>
        </w:rPr>
        <w:t>…</w:t>
      </w:r>
    </w:p>
    <w:p w14:paraId="1FBF48D4" w14:textId="77777777" w:rsidR="00CD3A27" w:rsidRPr="00CD70DD" w:rsidRDefault="00CD3A27" w:rsidP="00CD3A27">
      <w:pPr>
        <w:spacing w:line="240" w:lineRule="atLeast"/>
        <w:jc w:val="both"/>
        <w:rPr>
          <w:rFonts w:ascii="Arial" w:hAnsi="Arial" w:cs="Arial"/>
          <w:b/>
          <w:bCs/>
          <w:sz w:val="24"/>
          <w:szCs w:val="24"/>
        </w:rPr>
      </w:pPr>
      <w:r w:rsidRPr="00CD70DD">
        <w:rPr>
          <w:rFonts w:ascii="Arial" w:hAnsi="Arial" w:cs="Arial"/>
          <w:b/>
          <w:bCs/>
          <w:sz w:val="24"/>
          <w:szCs w:val="24"/>
        </w:rPr>
        <w:t>XXI- Toda persona que utilice la inteligencia artificial y cualquier tipo de tecnología para crear noticias falsas, videos, audios, imágenes, use tecnologías para alterar digitalmente el rostro de una persona en imágenes, videos y audios, con la intención de engañar y crear una falsa percepción de la realidad en redes sociales y medios de comunicación, así como la utilización de software para espiar y obtener información o manipular documentos, imágenes, videos o audios, estará cometiendo el delito de fraude, y se sancionará apegado al contenido del artículo 307 de este Código.</w:t>
      </w:r>
    </w:p>
    <w:p w14:paraId="0859A6B7" w14:textId="77777777" w:rsidR="00CD3A27" w:rsidRPr="00CD70DD" w:rsidRDefault="00CD3A27" w:rsidP="00CD3A27">
      <w:pPr>
        <w:spacing w:line="240" w:lineRule="atLeast"/>
        <w:jc w:val="both"/>
        <w:rPr>
          <w:rFonts w:ascii="Arial" w:hAnsi="Arial" w:cs="Arial"/>
          <w:b/>
          <w:bCs/>
          <w:sz w:val="24"/>
          <w:szCs w:val="24"/>
        </w:rPr>
      </w:pPr>
    </w:p>
    <w:p w14:paraId="725D68B5" w14:textId="77777777" w:rsidR="00CD3A27" w:rsidRPr="00CD6213" w:rsidRDefault="00CD3A27" w:rsidP="00CD3A27">
      <w:pPr>
        <w:spacing w:line="240" w:lineRule="atLeast"/>
        <w:jc w:val="both"/>
        <w:rPr>
          <w:rFonts w:ascii="Arial" w:hAnsi="Arial" w:cs="Arial"/>
          <w:bCs/>
          <w:sz w:val="24"/>
          <w:szCs w:val="24"/>
        </w:rPr>
      </w:pPr>
      <w:r w:rsidRPr="00075B67">
        <w:rPr>
          <w:rFonts w:ascii="Arial" w:hAnsi="Arial" w:cs="Arial"/>
          <w:b/>
          <w:sz w:val="24"/>
          <w:szCs w:val="24"/>
        </w:rPr>
        <w:t>Artículo 307.-</w:t>
      </w:r>
      <w:r w:rsidRPr="00CD6213">
        <w:rPr>
          <w:rFonts w:ascii="Arial" w:hAnsi="Arial" w:cs="Arial"/>
          <w:bCs/>
          <w:sz w:val="24"/>
          <w:szCs w:val="24"/>
        </w:rPr>
        <w:t xml:space="preserve"> El delito de fraude se sanciona con las penas siguientes:</w:t>
      </w:r>
      <w:r w:rsidRPr="00CD6213">
        <w:rPr>
          <w:rFonts w:ascii="Arial" w:hAnsi="Arial" w:cs="Arial"/>
          <w:bCs/>
          <w:sz w:val="24"/>
          <w:szCs w:val="24"/>
        </w:rPr>
        <w:cr/>
      </w:r>
    </w:p>
    <w:p w14:paraId="0486EABC" w14:textId="77777777" w:rsidR="00CD3A27" w:rsidRPr="00CD6213" w:rsidRDefault="00CD3A27" w:rsidP="00CD3A27">
      <w:pPr>
        <w:spacing w:line="240" w:lineRule="atLeast"/>
        <w:jc w:val="both"/>
        <w:rPr>
          <w:rFonts w:ascii="Arial" w:hAnsi="Arial" w:cs="Arial"/>
          <w:bCs/>
          <w:sz w:val="24"/>
          <w:szCs w:val="24"/>
        </w:rPr>
      </w:pPr>
      <w:r w:rsidRPr="00CD6213">
        <w:rPr>
          <w:rFonts w:ascii="Arial" w:hAnsi="Arial" w:cs="Arial"/>
          <w:bCs/>
          <w:sz w:val="24"/>
          <w:szCs w:val="24"/>
        </w:rPr>
        <w:t>I</w:t>
      </w:r>
      <w:r w:rsidR="00CD6213">
        <w:rPr>
          <w:rFonts w:ascii="Arial" w:hAnsi="Arial" w:cs="Arial"/>
          <w:bCs/>
          <w:sz w:val="24"/>
          <w:szCs w:val="24"/>
        </w:rPr>
        <w:t xml:space="preserve">. a VI. </w:t>
      </w:r>
      <w:r w:rsidRPr="00CD6213">
        <w:rPr>
          <w:rFonts w:ascii="Arial" w:hAnsi="Arial" w:cs="Arial"/>
          <w:bCs/>
          <w:sz w:val="24"/>
          <w:szCs w:val="24"/>
        </w:rPr>
        <w:t>…</w:t>
      </w:r>
    </w:p>
    <w:p w14:paraId="46E7CEE4" w14:textId="77777777" w:rsidR="00CD3A27" w:rsidRDefault="00CD3A27" w:rsidP="00CD3A27">
      <w:pPr>
        <w:spacing w:line="240" w:lineRule="atLeast"/>
        <w:jc w:val="both"/>
        <w:rPr>
          <w:rFonts w:ascii="Arial" w:hAnsi="Arial" w:cs="Arial"/>
          <w:b/>
          <w:bCs/>
          <w:sz w:val="24"/>
          <w:szCs w:val="24"/>
        </w:rPr>
      </w:pPr>
      <w:r w:rsidRPr="00CD70DD">
        <w:rPr>
          <w:rFonts w:ascii="Arial" w:hAnsi="Arial" w:cs="Arial"/>
          <w:b/>
          <w:bCs/>
          <w:sz w:val="24"/>
          <w:szCs w:val="24"/>
        </w:rPr>
        <w:t xml:space="preserve">VII.- En el supuesto establecido en el artículo 306 fracción XXI se sancionará de 8 a 15 años de prisión. </w:t>
      </w:r>
    </w:p>
    <w:p w14:paraId="45F8DB31" w14:textId="77777777" w:rsidR="003D7DE1" w:rsidRDefault="003D7DE1" w:rsidP="00CD3A27">
      <w:pPr>
        <w:spacing w:line="240" w:lineRule="atLeast"/>
        <w:jc w:val="both"/>
        <w:rPr>
          <w:rFonts w:ascii="Arial" w:hAnsi="Arial" w:cs="Arial"/>
          <w:b/>
          <w:bCs/>
          <w:sz w:val="24"/>
          <w:szCs w:val="24"/>
        </w:rPr>
      </w:pPr>
    </w:p>
    <w:p w14:paraId="76FDC2E2" w14:textId="77777777" w:rsidR="003D7DE1" w:rsidRDefault="003D7DE1" w:rsidP="00CD3A27">
      <w:pPr>
        <w:spacing w:line="240" w:lineRule="atLeast"/>
        <w:jc w:val="both"/>
        <w:rPr>
          <w:rFonts w:ascii="Arial" w:hAnsi="Arial" w:cs="Arial"/>
          <w:b/>
          <w:bCs/>
          <w:sz w:val="24"/>
          <w:szCs w:val="24"/>
        </w:rPr>
      </w:pPr>
    </w:p>
    <w:p w14:paraId="002A6160" w14:textId="77777777" w:rsidR="003D7DE1" w:rsidRDefault="003D7DE1" w:rsidP="00CD3A27">
      <w:pPr>
        <w:spacing w:line="240" w:lineRule="atLeast"/>
        <w:jc w:val="both"/>
        <w:rPr>
          <w:rFonts w:ascii="Arial" w:hAnsi="Arial" w:cs="Arial"/>
          <w:b/>
          <w:bCs/>
          <w:sz w:val="24"/>
          <w:szCs w:val="24"/>
        </w:rPr>
      </w:pPr>
    </w:p>
    <w:p w14:paraId="74E64A5B" w14:textId="77777777" w:rsidR="00CD3A27" w:rsidRPr="00CD70DD" w:rsidRDefault="00CD3A27" w:rsidP="00CD3A27">
      <w:pPr>
        <w:spacing w:line="240" w:lineRule="atLeast"/>
        <w:jc w:val="center"/>
        <w:rPr>
          <w:rFonts w:ascii="Arial" w:hAnsi="Arial" w:cs="Arial"/>
          <w:b/>
          <w:bCs/>
          <w:sz w:val="24"/>
          <w:szCs w:val="24"/>
        </w:rPr>
      </w:pPr>
      <w:r w:rsidRPr="00CD70DD">
        <w:rPr>
          <w:rFonts w:ascii="Arial" w:hAnsi="Arial" w:cs="Arial"/>
          <w:b/>
          <w:bCs/>
          <w:sz w:val="24"/>
          <w:szCs w:val="24"/>
        </w:rPr>
        <w:lastRenderedPageBreak/>
        <w:t>Transitorios</w:t>
      </w:r>
    </w:p>
    <w:p w14:paraId="41BF84E3" w14:textId="77777777" w:rsidR="001576E0" w:rsidRPr="0021038F" w:rsidRDefault="001576E0" w:rsidP="001576E0">
      <w:pPr>
        <w:jc w:val="both"/>
        <w:rPr>
          <w:rFonts w:ascii="Arial" w:hAnsi="Arial" w:cs="Arial"/>
          <w:sz w:val="24"/>
          <w:szCs w:val="24"/>
        </w:rPr>
      </w:pPr>
      <w:r w:rsidRPr="0021038F">
        <w:rPr>
          <w:rFonts w:ascii="Arial" w:hAnsi="Arial" w:cs="Arial"/>
          <w:b/>
          <w:sz w:val="24"/>
          <w:szCs w:val="24"/>
        </w:rPr>
        <w:t>PRIMERO.</w:t>
      </w:r>
      <w:r w:rsidRPr="0021038F">
        <w:rPr>
          <w:rFonts w:ascii="Arial" w:hAnsi="Arial" w:cs="Arial"/>
          <w:sz w:val="24"/>
          <w:szCs w:val="24"/>
        </w:rPr>
        <w:t xml:space="preserve"> Publíquese el presente decreto en el periódico oficial “Gaceta del Gobierno” del Estado de México. </w:t>
      </w:r>
    </w:p>
    <w:p w14:paraId="6B59DC0B" w14:textId="77777777" w:rsidR="001576E0" w:rsidRDefault="001576E0" w:rsidP="001576E0">
      <w:pPr>
        <w:jc w:val="both"/>
        <w:rPr>
          <w:rFonts w:ascii="Arial" w:hAnsi="Arial" w:cs="Arial"/>
          <w:sz w:val="24"/>
          <w:szCs w:val="24"/>
        </w:rPr>
      </w:pPr>
      <w:r w:rsidRPr="0021038F">
        <w:rPr>
          <w:rFonts w:ascii="Arial" w:hAnsi="Arial" w:cs="Arial"/>
          <w:b/>
          <w:sz w:val="24"/>
          <w:szCs w:val="24"/>
        </w:rPr>
        <w:t>SEGUNDO.</w:t>
      </w:r>
      <w:r w:rsidRPr="0021038F">
        <w:rPr>
          <w:rFonts w:ascii="Arial" w:hAnsi="Arial" w:cs="Arial"/>
          <w:sz w:val="24"/>
          <w:szCs w:val="24"/>
        </w:rPr>
        <w:t xml:space="preserve"> El presente decreto entrará el día siguiente al de su publicación en el Periódico Oficial “Gaceta del Gobierno” del Estado de México.</w:t>
      </w:r>
    </w:p>
    <w:p w14:paraId="715B7B31" w14:textId="77777777" w:rsidR="00CD6213" w:rsidRPr="0021038F" w:rsidRDefault="00CD6213" w:rsidP="001576E0">
      <w:pPr>
        <w:jc w:val="both"/>
        <w:rPr>
          <w:rFonts w:ascii="Arial" w:hAnsi="Arial" w:cs="Arial"/>
          <w:sz w:val="24"/>
          <w:szCs w:val="24"/>
        </w:rPr>
      </w:pPr>
    </w:p>
    <w:p w14:paraId="5D9207E7" w14:textId="77777777" w:rsidR="001576E0" w:rsidRPr="0021038F" w:rsidRDefault="001576E0" w:rsidP="001576E0">
      <w:pPr>
        <w:spacing w:after="0"/>
        <w:jc w:val="both"/>
        <w:rPr>
          <w:rFonts w:ascii="Arial" w:hAnsi="Arial" w:cs="Arial"/>
          <w:sz w:val="24"/>
          <w:szCs w:val="24"/>
        </w:rPr>
      </w:pPr>
      <w:r w:rsidRPr="0021038F">
        <w:rPr>
          <w:rFonts w:ascii="Arial" w:hAnsi="Arial" w:cs="Arial"/>
          <w:sz w:val="24"/>
          <w:szCs w:val="24"/>
        </w:rPr>
        <w:t xml:space="preserve">Lo tendrá entendido </w:t>
      </w:r>
      <w:r>
        <w:rPr>
          <w:rFonts w:ascii="Arial" w:hAnsi="Arial" w:cs="Arial"/>
          <w:sz w:val="24"/>
          <w:szCs w:val="24"/>
        </w:rPr>
        <w:t xml:space="preserve">la Gobernadora </w:t>
      </w:r>
      <w:r w:rsidRPr="0021038F">
        <w:rPr>
          <w:rFonts w:ascii="Arial" w:hAnsi="Arial" w:cs="Arial"/>
          <w:sz w:val="24"/>
          <w:szCs w:val="24"/>
        </w:rPr>
        <w:t>del Estado, haciendo que se publique y se cumpla.</w:t>
      </w:r>
    </w:p>
    <w:p w14:paraId="4646018F" w14:textId="77777777" w:rsidR="001576E0" w:rsidRPr="0021038F" w:rsidRDefault="001576E0" w:rsidP="001576E0">
      <w:pPr>
        <w:spacing w:after="0"/>
        <w:jc w:val="both"/>
        <w:rPr>
          <w:rFonts w:ascii="Arial" w:hAnsi="Arial" w:cs="Arial"/>
          <w:sz w:val="24"/>
          <w:szCs w:val="24"/>
        </w:rPr>
      </w:pPr>
    </w:p>
    <w:p w14:paraId="06B6A039" w14:textId="77777777" w:rsidR="00CD3A27" w:rsidRPr="00CD6213" w:rsidRDefault="00CD3A27" w:rsidP="00CD3A27">
      <w:pPr>
        <w:spacing w:line="240" w:lineRule="atLeast"/>
        <w:jc w:val="both"/>
        <w:rPr>
          <w:rFonts w:ascii="Arial" w:hAnsi="Arial" w:cs="Arial"/>
          <w:bCs/>
          <w:sz w:val="24"/>
          <w:szCs w:val="24"/>
        </w:rPr>
      </w:pPr>
      <w:r w:rsidRPr="00CD6213">
        <w:rPr>
          <w:rFonts w:ascii="Arial" w:hAnsi="Arial" w:cs="Arial"/>
          <w:bCs/>
          <w:sz w:val="24"/>
          <w:szCs w:val="24"/>
        </w:rPr>
        <w:t xml:space="preserve">Dado en el Palacio del Poder Legislativo, en la ciudad de Toluca de Lerdo, capital del Estado de México, a los </w:t>
      </w:r>
      <w:r w:rsidR="00CD6213" w:rsidRPr="00CD6213">
        <w:rPr>
          <w:rFonts w:ascii="Arial" w:hAnsi="Arial" w:cs="Arial"/>
          <w:bCs/>
          <w:sz w:val="24"/>
          <w:szCs w:val="24"/>
        </w:rPr>
        <w:t>___</w:t>
      </w:r>
      <w:r w:rsidRPr="00CD6213">
        <w:rPr>
          <w:rFonts w:ascii="Arial" w:hAnsi="Arial" w:cs="Arial"/>
          <w:bCs/>
          <w:sz w:val="24"/>
          <w:szCs w:val="24"/>
        </w:rPr>
        <w:t xml:space="preserve"> días del mes de </w:t>
      </w:r>
      <w:r w:rsidR="00E41EC6">
        <w:rPr>
          <w:rFonts w:ascii="Arial" w:hAnsi="Arial" w:cs="Arial"/>
          <w:bCs/>
          <w:sz w:val="24"/>
          <w:szCs w:val="24"/>
        </w:rPr>
        <w:t>noviembre</w:t>
      </w:r>
      <w:r w:rsidRPr="00CD6213">
        <w:rPr>
          <w:rFonts w:ascii="Arial" w:hAnsi="Arial" w:cs="Arial"/>
          <w:bCs/>
          <w:sz w:val="24"/>
          <w:szCs w:val="24"/>
        </w:rPr>
        <w:t xml:space="preserve"> del año dos mil veinticuatro.</w:t>
      </w:r>
    </w:p>
    <w:p w14:paraId="272D52F2" w14:textId="77777777" w:rsidR="00CD3A27" w:rsidRPr="00CD6213" w:rsidRDefault="00CD3A27" w:rsidP="00CD3A27">
      <w:pPr>
        <w:spacing w:line="240" w:lineRule="atLeast"/>
        <w:jc w:val="both"/>
        <w:rPr>
          <w:rFonts w:ascii="Arial" w:hAnsi="Arial" w:cs="Arial"/>
          <w:bCs/>
          <w:sz w:val="20"/>
          <w:szCs w:val="24"/>
        </w:rPr>
      </w:pPr>
    </w:p>
    <w:p w14:paraId="10D3D626" w14:textId="77777777" w:rsidR="00CD3A27" w:rsidRPr="00CD6213" w:rsidRDefault="00CD3A27" w:rsidP="00CD3A27">
      <w:pPr>
        <w:spacing w:line="240" w:lineRule="exact"/>
        <w:jc w:val="both"/>
        <w:rPr>
          <w:rFonts w:ascii="Arial" w:hAnsi="Arial" w:cs="Arial"/>
          <w:bCs/>
          <w:i/>
          <w:sz w:val="20"/>
          <w:szCs w:val="24"/>
        </w:rPr>
      </w:pPr>
      <w:r w:rsidRPr="00CD6213">
        <w:rPr>
          <w:rFonts w:ascii="Arial" w:hAnsi="Arial" w:cs="Arial"/>
          <w:bCs/>
          <w:i/>
          <w:sz w:val="20"/>
          <w:szCs w:val="24"/>
        </w:rPr>
        <w:t>Bibliografía consultada:</w:t>
      </w:r>
    </w:p>
    <w:p w14:paraId="29CB272E"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pt-BR"/>
        </w:rPr>
        <w:t xml:space="preserve">«ultrafalso, alternativa a deepfake». fundeu. </w:t>
      </w:r>
      <w:r w:rsidRPr="00CD6213">
        <w:rPr>
          <w:rFonts w:ascii="Arial" w:hAnsi="Arial" w:cs="Arial"/>
          <w:i/>
          <w:sz w:val="16"/>
          <w:szCs w:val="16"/>
        </w:rPr>
        <w:t>Consultado el 28 de enero de 2024.</w:t>
      </w:r>
    </w:p>
    <w:p w14:paraId="71AACC1A"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Pescovitz, David (1 de septiembre de 1997). «Watch What They Say, Even If They Didn't». </w:t>
      </w:r>
      <w:r w:rsidRPr="00CD6213">
        <w:rPr>
          <w:rFonts w:ascii="Arial" w:hAnsi="Arial" w:cs="Arial"/>
          <w:i/>
          <w:sz w:val="16"/>
          <w:szCs w:val="16"/>
        </w:rPr>
        <w:t>Los Angeles Times (en inglés). Consultado el 16 de diciembre de 2023.</w:t>
      </w:r>
    </w:p>
    <w:p w14:paraId="4064EAB8"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Porup, J. M. (10 de abril de 2019). «Deepfake videos: How and why they work — and what is at risk». </w:t>
      </w:r>
      <w:r w:rsidRPr="00CD6213">
        <w:rPr>
          <w:rFonts w:ascii="Arial" w:hAnsi="Arial" w:cs="Arial"/>
          <w:i/>
          <w:sz w:val="16"/>
          <w:szCs w:val="16"/>
        </w:rPr>
        <w:t>CSO Online (en inglés). Consultado el 11 de noviembre de 2023.</w:t>
      </w:r>
    </w:p>
    <w:p w14:paraId="7A8D769F" w14:textId="77777777" w:rsidR="00CD3A27" w:rsidRPr="00075B67" w:rsidRDefault="00CD3A27" w:rsidP="00CD3A27">
      <w:pPr>
        <w:pStyle w:val="Prrafodelista"/>
        <w:numPr>
          <w:ilvl w:val="0"/>
          <w:numId w:val="1"/>
        </w:numPr>
        <w:spacing w:line="240" w:lineRule="exact"/>
        <w:jc w:val="both"/>
        <w:rPr>
          <w:rFonts w:ascii="Arial" w:hAnsi="Arial" w:cs="Arial"/>
          <w:i/>
          <w:sz w:val="16"/>
          <w:szCs w:val="16"/>
          <w:lang w:val="en-US"/>
        </w:rPr>
      </w:pPr>
      <w:r w:rsidRPr="00CD6213">
        <w:rPr>
          <w:rFonts w:ascii="Arial" w:hAnsi="Arial" w:cs="Arial"/>
          <w:i/>
          <w:sz w:val="16"/>
          <w:szCs w:val="16"/>
        </w:rPr>
        <w:t xml:space="preserve"> Zeng, Catherine; Olivera-Cintrón, Rafael (Otoño del 2019). </w:t>
      </w:r>
      <w:r w:rsidRPr="00075B67">
        <w:rPr>
          <w:rFonts w:ascii="Arial" w:hAnsi="Arial" w:cs="Arial"/>
          <w:i/>
          <w:sz w:val="16"/>
          <w:szCs w:val="16"/>
          <w:lang w:val="en-US"/>
        </w:rPr>
        <w:t>«Preparing for the World of a "Perfect" Deepfake». Preparing for the World of a "Perfect" Deepfake. Consultado el 28 de enero de 2024.</w:t>
      </w:r>
    </w:p>
    <w:p w14:paraId="200CB38A" w14:textId="77777777" w:rsidR="00CD3A27" w:rsidRPr="00075B67" w:rsidRDefault="00CD3A27" w:rsidP="00CD3A27">
      <w:pPr>
        <w:pStyle w:val="Prrafodelista"/>
        <w:numPr>
          <w:ilvl w:val="0"/>
          <w:numId w:val="1"/>
        </w:numPr>
        <w:spacing w:line="240" w:lineRule="exact"/>
        <w:jc w:val="both"/>
        <w:rPr>
          <w:rFonts w:ascii="Arial" w:hAnsi="Arial" w:cs="Arial"/>
          <w:i/>
          <w:sz w:val="16"/>
          <w:szCs w:val="16"/>
          <w:lang w:val="en-US"/>
        </w:rPr>
      </w:pPr>
      <w:r w:rsidRPr="00075B67">
        <w:rPr>
          <w:rFonts w:ascii="Arial" w:hAnsi="Arial" w:cs="Arial"/>
          <w:i/>
          <w:sz w:val="16"/>
          <w:szCs w:val="16"/>
          <w:lang w:val="en-US"/>
        </w:rPr>
        <w:t xml:space="preserve"> F. Matern, C. Riess and M. Stamminger, "Exploiting Visual Artifacts to Expose Deepfakes and Face Manipulations," 2019 IEEE Winter Applications of Computer Vision Workshops (WACVW), Waikoloa Village, HI, USA, 2019, pp. 83-92, doi: 10.1109/WACVW.2019.00020.</w:t>
      </w:r>
    </w:p>
    <w:p w14:paraId="22507FB0" w14:textId="77777777" w:rsidR="00CD3A27" w:rsidRPr="00075B67" w:rsidRDefault="00CD3A27" w:rsidP="00CD3A27">
      <w:pPr>
        <w:pStyle w:val="Prrafodelista"/>
        <w:numPr>
          <w:ilvl w:val="0"/>
          <w:numId w:val="1"/>
        </w:numPr>
        <w:spacing w:line="240" w:lineRule="exact"/>
        <w:jc w:val="both"/>
        <w:rPr>
          <w:rFonts w:ascii="Arial" w:hAnsi="Arial" w:cs="Arial"/>
          <w:i/>
          <w:sz w:val="16"/>
          <w:szCs w:val="16"/>
          <w:lang w:val="en-US"/>
        </w:rPr>
      </w:pPr>
      <w:r w:rsidRPr="00075B67">
        <w:rPr>
          <w:rFonts w:ascii="Arial" w:hAnsi="Arial" w:cs="Arial"/>
          <w:i/>
          <w:sz w:val="16"/>
          <w:szCs w:val="16"/>
          <w:lang w:val="en-US"/>
        </w:rPr>
        <w:t xml:space="preserve"> Westerlund, Mika (Noviembre del 2019). «The Emergence of Deepfake Technology: A Review». The Emergence of Deepfake Technology: A Review. Consultado el 25 de noviembre de 2023.</w:t>
      </w:r>
    </w:p>
    <w:p w14:paraId="053F5284"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Johnson, Dave. «Audio Deepfakes: Can Anyone Tell If They’re Fake?». </w:t>
      </w:r>
      <w:r w:rsidRPr="00CD6213">
        <w:rPr>
          <w:rFonts w:ascii="Arial" w:hAnsi="Arial" w:cs="Arial"/>
          <w:i/>
          <w:sz w:val="16"/>
          <w:szCs w:val="16"/>
        </w:rPr>
        <w:t>How-To Geek (en inglés estadounidense). Consultado el 17 de diciembre de 2023.</w:t>
      </w:r>
    </w:p>
    <w:p w14:paraId="694D41AE"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«Behind the Scenes: Dali Lives - YouTube». www.youtube.com. Consultado el 17 de diciembre de 2023.</w:t>
      </w:r>
    </w:p>
    <w:p w14:paraId="53DDA519"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Lee, Dami (10 de mayo de 2019). </w:t>
      </w:r>
      <w:r w:rsidRPr="00075B67">
        <w:rPr>
          <w:rFonts w:ascii="Arial" w:hAnsi="Arial" w:cs="Arial"/>
          <w:i/>
          <w:sz w:val="16"/>
          <w:szCs w:val="16"/>
          <w:lang w:val="en-US"/>
        </w:rPr>
        <w:t xml:space="preserve">«Deepfake Salvador Dalí takes selfies with museum visitors». </w:t>
      </w:r>
      <w:r w:rsidRPr="00CD6213">
        <w:rPr>
          <w:rFonts w:ascii="Arial" w:hAnsi="Arial" w:cs="Arial"/>
          <w:i/>
          <w:sz w:val="16"/>
          <w:szCs w:val="16"/>
        </w:rPr>
        <w:t>The Verge (en inglés). Consultado el 17 de diciembre de 2023.</w:t>
      </w:r>
    </w:p>
    <w:p w14:paraId="791397B4"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Ebert, Roger. «Finding my own voice | Roger Ebert | Roger Ebert». https://www.rogerebert.com/ (en inglés). </w:t>
      </w:r>
      <w:r w:rsidRPr="00CD6213">
        <w:rPr>
          <w:rFonts w:ascii="Arial" w:hAnsi="Arial" w:cs="Arial"/>
          <w:i/>
          <w:sz w:val="16"/>
          <w:szCs w:val="16"/>
        </w:rPr>
        <w:t>Consultado el 17 de diciembre de 2023.</w:t>
      </w:r>
    </w:p>
    <w:p w14:paraId="7FAFDC9B"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fr-FR"/>
        </w:rPr>
        <w:t xml:space="preserve"> Nelson, Daniel (16 de septiembre de 2023). </w:t>
      </w:r>
      <w:r w:rsidRPr="00075B67">
        <w:rPr>
          <w:rFonts w:ascii="Arial" w:hAnsi="Arial" w:cs="Arial"/>
          <w:i/>
          <w:sz w:val="16"/>
          <w:szCs w:val="16"/>
          <w:lang w:val="en-US"/>
        </w:rPr>
        <w:t xml:space="preserve">«Game Developers Look To Voice AI For New Creative Opportunities». </w:t>
      </w:r>
      <w:r w:rsidRPr="00CD6213">
        <w:rPr>
          <w:rFonts w:ascii="Arial" w:hAnsi="Arial" w:cs="Arial"/>
          <w:i/>
          <w:sz w:val="16"/>
          <w:szCs w:val="16"/>
        </w:rPr>
        <w:t>Unite.AI (en inglés estadounidense). Consultado el 17 de diciembre de 2023.</w:t>
      </w:r>
    </w:p>
    <w:p w14:paraId="18AF2F35"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w:t>
      </w:r>
      <w:r w:rsidRPr="00075B67">
        <w:rPr>
          <w:rFonts w:ascii="Arial" w:hAnsi="Arial" w:cs="Arial"/>
          <w:i/>
          <w:sz w:val="16"/>
          <w:szCs w:val="16"/>
          <w:lang w:val="en-US"/>
        </w:rPr>
        <w:t xml:space="preserve">Anderson, Katie Elson (8-5-2018). «Getting acquainted with social networks and apps: combating fake news on social media». </w:t>
      </w:r>
      <w:r w:rsidRPr="00CD6213">
        <w:rPr>
          <w:rFonts w:ascii="Arial" w:hAnsi="Arial" w:cs="Arial"/>
          <w:i/>
          <w:sz w:val="16"/>
          <w:szCs w:val="16"/>
        </w:rPr>
        <w:t>Rutgers University. Consultado el 14 de noviembre de 2023.</w:t>
      </w:r>
    </w:p>
    <w:p w14:paraId="13B2B256"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Harwell, Drew «Top AI researchers race to detect ‘deepfake’ videos: ‘We are outgunned’» (en inglés). </w:t>
      </w:r>
      <w:r w:rsidRPr="00CD6213">
        <w:rPr>
          <w:rFonts w:ascii="Arial" w:hAnsi="Arial" w:cs="Arial"/>
          <w:i/>
          <w:sz w:val="16"/>
          <w:szCs w:val="16"/>
        </w:rPr>
        <w:t>Washington Post. ISSN: 0190-8286</w:t>
      </w:r>
    </w:p>
    <w:p w14:paraId="49705BEB"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lastRenderedPageBreak/>
        <w:t xml:space="preserve"> Citron, Danielle (29 de junio de 2023). «Deepfakes and the New Disinformation War» (en inglés estadounidense). ISSN 0015-7120. Consultado el 17 de diciembre de 2023.</w:t>
      </w:r>
    </w:p>
    <w:p w14:paraId="76831591"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Press, Europa (25 de noviembre de 2022). «Reino Unido planea criminalizar los 'deepfakes' pornográficos no consensuados». www.europapress.es. Consultado el 6 de abril de 2023.</w:t>
      </w:r>
    </w:p>
    <w:p w14:paraId="1DDF5BA8"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Merino, Marcos (3 de julio de 2019). «En Estados Unidos están empezando a legislar contra los 'deepfakes', y así está la normativa al respecto en España». Xataka. Consultado el 6 de abril de 2023.</w:t>
      </w:r>
    </w:p>
    <w:p w14:paraId="1CCBF8CD"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Vaccari, Cristian; Chadwick, Andrew (2023-01). «Deepfakes and Disinformation: Exploring the Impact of Synthetic Political Video on Deception, Uncertainty, and Trust in News». </w:t>
      </w:r>
      <w:r w:rsidRPr="00CD6213">
        <w:rPr>
          <w:rFonts w:ascii="Arial" w:hAnsi="Arial" w:cs="Arial"/>
          <w:i/>
          <w:sz w:val="16"/>
          <w:szCs w:val="16"/>
        </w:rPr>
        <w:t>Social Media + Society (en inglés) 6 (1): 205630512090340. ISSN 2056-3051. doi:10.1177/2056305120903408. Consultado el 6 de abril de 2023.</w:t>
      </w:r>
    </w:p>
    <w:p w14:paraId="58148FDC"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w:t>
      </w:r>
      <w:r w:rsidRPr="00075B67">
        <w:rPr>
          <w:rFonts w:ascii="Arial" w:hAnsi="Arial" w:cs="Arial"/>
          <w:i/>
          <w:sz w:val="16"/>
          <w:szCs w:val="16"/>
          <w:lang w:val="en-US"/>
        </w:rPr>
        <w:t xml:space="preserve">Dobber, Tom; Metoui, Nadia; Trilling, Damian; Helberger, Natali; de Vreese, Claes (2021-01). «Do (Microtargeted) Deepfakes Have Real Effects on Political Attitudes?». The International Journal of Press/Politics (en inglés) 26 (1): 69-91. ISSN 1940-1612. doi:10.1177/1940161220944364. </w:t>
      </w:r>
      <w:r w:rsidRPr="00CD6213">
        <w:rPr>
          <w:rFonts w:ascii="Arial" w:hAnsi="Arial" w:cs="Arial"/>
          <w:i/>
          <w:sz w:val="16"/>
          <w:szCs w:val="16"/>
        </w:rPr>
        <w:t>Consultado el 6 de abril de 2023.</w:t>
      </w:r>
    </w:p>
    <w:p w14:paraId="27DFDE63"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Sunny Jung, Kim (25 de abril de 2016). «How Advertorials Deactivate Advertising Schema: MTurk-Based Experiments to Examine Persuasion Tactics and Outcomes in Health Advertisements». </w:t>
      </w:r>
      <w:r w:rsidRPr="00CD6213">
        <w:rPr>
          <w:rFonts w:ascii="Arial" w:hAnsi="Arial" w:cs="Arial"/>
          <w:i/>
          <w:sz w:val="16"/>
          <w:szCs w:val="16"/>
        </w:rPr>
        <w:t>Communication Research, 44(7), 1019–1045. Consultado el https://journals.sagepub.com/doi/abs/10.1177/0093650216644017?journalCode=crxa.</w:t>
      </w:r>
    </w:p>
    <w:p w14:paraId="52635248"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«Ingvild Deila, el nuevo rostro detrás de la Princesa Leia en «Star Wars»». abc. 15 de noviembre de 2017. Consultado el 15 de enero de 2019.</w:t>
      </w:r>
    </w:p>
    <w:p w14:paraId="47587796"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Bill Hader channels Tom Cruise [DeepFake], consultado el 11 de noviembre de 2019.</w:t>
      </w:r>
    </w:p>
    <w:p w14:paraId="27F090C2"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Taxi Driver starring Al Pacino [DeepFake], consultado el 11 de noviembre de 2019.</w:t>
      </w:r>
    </w:p>
    <w:p w14:paraId="52EE1F18"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Roettgers, Janko (21 de febrero de 2018). </w:t>
      </w:r>
      <w:r w:rsidRPr="00075B67">
        <w:rPr>
          <w:rFonts w:ascii="Arial" w:hAnsi="Arial" w:cs="Arial"/>
          <w:i/>
          <w:sz w:val="16"/>
          <w:szCs w:val="16"/>
          <w:lang w:val="en-US"/>
        </w:rPr>
        <w:t xml:space="preserve">«Porn Producers Offer to Help Hollywood Take Down Deepfake Videos». </w:t>
      </w:r>
      <w:r w:rsidRPr="00CD6213">
        <w:rPr>
          <w:rFonts w:ascii="Arial" w:hAnsi="Arial" w:cs="Arial"/>
          <w:i/>
          <w:sz w:val="16"/>
          <w:szCs w:val="16"/>
        </w:rPr>
        <w:t>Variety (en inglés). Consultado el 11 de noviembre de 2019.</w:t>
      </w:r>
    </w:p>
    <w:p w14:paraId="142BB38A"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Cole, Samantha (11 de diciembre de 2017). «AI-Assisted Fake Porn Is Here and We’re All Fucked». </w:t>
      </w:r>
      <w:r w:rsidRPr="00CD6213">
        <w:rPr>
          <w:rFonts w:ascii="Arial" w:hAnsi="Arial" w:cs="Arial"/>
          <w:i/>
          <w:sz w:val="16"/>
          <w:szCs w:val="16"/>
        </w:rPr>
        <w:t>Vice (en inglés). Consultado el 11 de noviembre de 2019.</w:t>
      </w:r>
    </w:p>
    <w:p w14:paraId="6B93641C"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Dickson, E. J. (7 de octubre de 2019). «Deepfake Porn Is Still a Threat, Particularly for K-Pop Stars». </w:t>
      </w:r>
      <w:r w:rsidRPr="00CD6213">
        <w:rPr>
          <w:rFonts w:ascii="Arial" w:hAnsi="Arial" w:cs="Arial"/>
          <w:i/>
          <w:sz w:val="16"/>
          <w:szCs w:val="16"/>
        </w:rPr>
        <w:t>Rolling Stone (en inglés estadounidense). Consultado el 11 de noviembre de 2019.</w:t>
      </w:r>
    </w:p>
    <w:p w14:paraId="1074821B" w14:textId="77777777" w:rsidR="00CD3A27" w:rsidRPr="00075B67" w:rsidRDefault="00CD3A27" w:rsidP="00CD3A27">
      <w:pPr>
        <w:pStyle w:val="Prrafodelista"/>
        <w:numPr>
          <w:ilvl w:val="0"/>
          <w:numId w:val="1"/>
        </w:numPr>
        <w:spacing w:line="240" w:lineRule="exact"/>
        <w:jc w:val="both"/>
        <w:rPr>
          <w:rFonts w:ascii="Arial" w:hAnsi="Arial" w:cs="Arial"/>
          <w:i/>
          <w:sz w:val="16"/>
          <w:szCs w:val="16"/>
          <w:lang w:val="en-US"/>
        </w:rPr>
      </w:pPr>
      <w:r w:rsidRPr="00CD6213">
        <w:rPr>
          <w:rFonts w:ascii="Arial" w:hAnsi="Arial" w:cs="Arial"/>
          <w:i/>
          <w:sz w:val="16"/>
          <w:szCs w:val="16"/>
        </w:rPr>
        <w:t xml:space="preserve"> </w:t>
      </w:r>
      <w:r w:rsidRPr="00075B67">
        <w:rPr>
          <w:rFonts w:ascii="Arial" w:hAnsi="Arial" w:cs="Arial"/>
          <w:i/>
          <w:sz w:val="16"/>
          <w:szCs w:val="16"/>
          <w:lang w:val="en-US"/>
        </w:rPr>
        <w:t>You Won’t Believe What Obama Says In This Video, consultado el 11 de noviembre de 2019.</w:t>
      </w:r>
    </w:p>
    <w:p w14:paraId="60B00A11"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«The rise of the deepfake and the threat to democracy». the Guardian (en inglés). </w:t>
      </w:r>
      <w:r w:rsidRPr="00CD6213">
        <w:rPr>
          <w:rFonts w:ascii="Arial" w:hAnsi="Arial" w:cs="Arial"/>
          <w:i/>
          <w:sz w:val="16"/>
          <w:szCs w:val="16"/>
        </w:rPr>
        <w:t>Consultado el 11 de noviembre de 2019.</w:t>
      </w:r>
    </w:p>
    <w:p w14:paraId="5C7F1A39"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«Q&amp;A: LAW’s Danielle Citron Warns That Deepfake Videos Could Undermine the 2023 Election | BU Today». </w:t>
      </w:r>
      <w:r w:rsidRPr="00CD6213">
        <w:rPr>
          <w:rFonts w:ascii="Arial" w:hAnsi="Arial" w:cs="Arial"/>
          <w:i/>
          <w:sz w:val="16"/>
          <w:szCs w:val="16"/>
        </w:rPr>
        <w:t>Boston University (en inglés). Consultado el 11 de noviembre de 2019.</w:t>
      </w:r>
    </w:p>
    <w:p w14:paraId="131DD3B4"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Porup, J. M. (10 de abril de 2019). «Deepfake videos: How and why they work — and what is at risk». </w:t>
      </w:r>
      <w:r w:rsidRPr="00CD6213">
        <w:rPr>
          <w:rFonts w:ascii="Arial" w:hAnsi="Arial" w:cs="Arial"/>
          <w:i/>
          <w:sz w:val="16"/>
          <w:szCs w:val="16"/>
        </w:rPr>
        <w:t>CSO Online (en inglés). Consultado el 11 de noviembre de 2019.</w:t>
      </w:r>
    </w:p>
    <w:p w14:paraId="7A4F4F71"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CNN, Donie O'Sullivan. «Congress to investigate deepfakes as doctored Pelosi video causes stir». </w:t>
      </w:r>
      <w:r w:rsidRPr="00CD6213">
        <w:rPr>
          <w:rFonts w:ascii="Arial" w:hAnsi="Arial" w:cs="Arial"/>
          <w:i/>
          <w:sz w:val="16"/>
          <w:szCs w:val="16"/>
        </w:rPr>
        <w:t>CNN. Consultado el 11 de noviembre de 2019.</w:t>
      </w:r>
    </w:p>
    <w:p w14:paraId="4FA7A4F3"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Firdaus, Ishaq. «Deepfake Malware How Artificial Intelligence is Being Used to Spread Malicious Content - Paireds». paireds.com (en inglés estadounidense). </w:t>
      </w:r>
      <w:r w:rsidRPr="00CD6213">
        <w:rPr>
          <w:rFonts w:ascii="Arial" w:hAnsi="Arial" w:cs="Arial"/>
          <w:i/>
          <w:sz w:val="16"/>
          <w:szCs w:val="16"/>
        </w:rPr>
        <w:t>Consultado el 5 de junio de 2023.</w:t>
      </w:r>
    </w:p>
    <w:p w14:paraId="6D6FE4B4"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«Deepfake Malware Removal Report». www.enigmasoftware.com (en inglés estadounidense). 12 de diciembre de 2019. Consultado el 5 de junio de 2023.</w:t>
      </w:r>
    </w:p>
    <w:p w14:paraId="78A5B2D7"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en-US"/>
        </w:rPr>
        <w:t xml:space="preserve"> Cyberfame (5 de mayo de 2023). «Deepfake Malware Mayhem: When AI Goes Rogue and Fishes for Phish. </w:t>
      </w:r>
      <w:r w:rsidRPr="00CD6213">
        <w:rPr>
          <w:rFonts w:ascii="Arial" w:hAnsi="Arial" w:cs="Arial"/>
          <w:i/>
          <w:sz w:val="16"/>
          <w:szCs w:val="16"/>
        </w:rPr>
        <w:t>Medium». Consultado el 5 de junio de 2023.</w:t>
      </w:r>
    </w:p>
    <w:p w14:paraId="07CAE037"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«La ética digital y la privacidad tecnológica». 2 de julio de 2023. Consultado el 18 de septiembre de 2023.</w:t>
      </w:r>
    </w:p>
    <w:p w14:paraId="0D084612"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Noain, Amaya (31 de julio de 2021). [https://www.xataka.com/robotica-e-ia/dentro-dos-anos-va-a-ser- imposible-saber-que-realidad-que-no-reto-regular-deepfakes «“Dentro de dos años va a ser imposible saber lo que es realidad y lo que no” El reto de regular las deepfakes»]. Consultado el 28 de enero de 2024.</w:t>
      </w:r>
    </w:p>
    <w:p w14:paraId="1174DAD6"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075B67">
        <w:rPr>
          <w:rFonts w:ascii="Arial" w:hAnsi="Arial" w:cs="Arial"/>
          <w:i/>
          <w:sz w:val="16"/>
          <w:szCs w:val="16"/>
          <w:lang w:val="pt-BR"/>
        </w:rPr>
        <w:lastRenderedPageBreak/>
        <w:t xml:space="preserve">Calvo, Jorge «Deep fake y ética». </w:t>
      </w:r>
      <w:r w:rsidRPr="00CD6213">
        <w:rPr>
          <w:rFonts w:ascii="Arial" w:hAnsi="Arial" w:cs="Arial"/>
          <w:i/>
          <w:sz w:val="16"/>
          <w:szCs w:val="16"/>
        </w:rPr>
        <w:t>Consultado el 26 de enero de 2024..</w:t>
      </w:r>
    </w:p>
    <w:p w14:paraId="4AFC035B"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La ética digital y la privacidad tecnológica. Consultado el 28 de enero de 2024. </w:t>
      </w:r>
      <w:hyperlink r:id="rId10" w:history="1">
        <w:r w:rsidRPr="00CD6213">
          <w:rPr>
            <w:rStyle w:val="Hipervnculo"/>
            <w:rFonts w:ascii="Arial" w:hAnsi="Arial" w:cs="Arial"/>
            <w:i/>
            <w:sz w:val="16"/>
            <w:szCs w:val="16"/>
          </w:rPr>
          <w:t>https://www.empresaactual.com/etica-digital-responsabilidad-de-empresas-y- ciudadanos/</w:t>
        </w:r>
      </w:hyperlink>
      <w:r w:rsidRPr="00CD6213">
        <w:rPr>
          <w:rFonts w:ascii="Arial" w:hAnsi="Arial" w:cs="Arial"/>
          <w:i/>
          <w:sz w:val="16"/>
          <w:szCs w:val="16"/>
        </w:rPr>
        <w:t xml:space="preserve">  Ética digital: responsabilidad de empresas y ciudadanos Consultado el 28 de enero de 2024. Repercusiones éticas sobre el uso indebido del deepfake en el ámbito de las TIC mediante un análisis cualitativo documental». Consultado el 28 de enero de 2024.</w:t>
      </w:r>
    </w:p>
    <w:p w14:paraId="41199C11"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Noain, Amaya Dentro de dos años va a ser imposible saber lo que es realidad y lo que no” El reto de regular las deepfakes. Consultado el 23 de septiembre de 2023.</w:t>
      </w:r>
    </w:p>
    <w:p w14:paraId="0E850222"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Arribas Mato, Cristina Maria (14 de mayo de 2023). [https://ciberimaginario.es/2023/05/14/usos-ilicitos-de-las-deepfakes-marcos-legales-y- desafios-de-futuro/ «Usos ilícitos de las deepfakes: marcos legales y desafíos de futuro»]. Consultado el 28 de enero de 2024.</w:t>
      </w:r>
    </w:p>
    <w:p w14:paraId="1FAF908B"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Silva, Renato </w:t>
      </w:r>
      <w:hyperlink r:id="rId11" w:history="1">
        <w:r w:rsidRPr="00CD6213">
          <w:rPr>
            <w:rStyle w:val="Hipervnculo"/>
            <w:rFonts w:ascii="Arial" w:hAnsi="Arial" w:cs="Arial"/>
            <w:i/>
            <w:sz w:val="16"/>
            <w:szCs w:val="16"/>
          </w:rPr>
          <w:t>https://infobae.com/tecno/2023/03/02/que-se-esta-haciendo-en-latinoamerica-para –regular-la-inteligencia-artificial/</w:t>
        </w:r>
      </w:hyperlink>
      <w:r w:rsidRPr="00CD6213">
        <w:rPr>
          <w:rFonts w:ascii="Arial" w:hAnsi="Arial" w:cs="Arial"/>
          <w:i/>
          <w:sz w:val="16"/>
          <w:szCs w:val="16"/>
        </w:rPr>
        <w:t xml:space="preserve"> Que se está haciendo en Latinoamérica para regular la Inteligencia Artificial, </w:t>
      </w:r>
      <w:bookmarkStart w:id="2" w:name="_Hlk157804886"/>
      <w:r w:rsidRPr="00CD6213">
        <w:rPr>
          <w:rFonts w:ascii="Arial" w:hAnsi="Arial" w:cs="Arial"/>
          <w:i/>
          <w:sz w:val="16"/>
          <w:szCs w:val="16"/>
        </w:rPr>
        <w:t>Consultado el 28 de enero de 2024.</w:t>
      </w:r>
      <w:bookmarkEnd w:id="2"/>
    </w:p>
    <w:p w14:paraId="2D48F532"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Arribas Mato, Cristina Maria </w:t>
      </w:r>
      <w:hyperlink r:id="rId12" w:history="1">
        <w:r w:rsidRPr="00CD6213">
          <w:rPr>
            <w:rStyle w:val="Hipervnculo"/>
            <w:rFonts w:ascii="Arial" w:hAnsi="Arial" w:cs="Arial"/>
            <w:i/>
            <w:sz w:val="16"/>
            <w:szCs w:val="16"/>
          </w:rPr>
          <w:t>https://ciberimaginario.es/2023/05/14/usos-ilicitos-de-las-deepfakes-marcos-legales-y- desafios-de-futuro/</w:t>
        </w:r>
      </w:hyperlink>
      <w:r w:rsidRPr="00CD6213">
        <w:rPr>
          <w:rFonts w:ascii="Arial" w:hAnsi="Arial" w:cs="Arial"/>
          <w:i/>
          <w:sz w:val="16"/>
          <w:szCs w:val="16"/>
        </w:rPr>
        <w:t xml:space="preserve"> Usos ilícitos de las deepfakes: marcos legales y desafíos de futuro.</w:t>
      </w:r>
    </w:p>
    <w:p w14:paraId="62F34AB1" w14:textId="77777777" w:rsidR="00CD3A27" w:rsidRPr="00CD6213" w:rsidRDefault="00CD3A27" w:rsidP="00CD3A27">
      <w:pPr>
        <w:pStyle w:val="Prrafodelista"/>
        <w:numPr>
          <w:ilvl w:val="0"/>
          <w:numId w:val="1"/>
        </w:numPr>
        <w:spacing w:line="240" w:lineRule="exact"/>
        <w:jc w:val="both"/>
        <w:rPr>
          <w:rFonts w:ascii="Arial" w:hAnsi="Arial" w:cs="Arial"/>
          <w:i/>
          <w:sz w:val="16"/>
          <w:szCs w:val="16"/>
        </w:rPr>
      </w:pPr>
      <w:r w:rsidRPr="00CD6213">
        <w:rPr>
          <w:rFonts w:ascii="Arial" w:hAnsi="Arial" w:cs="Arial"/>
          <w:i/>
          <w:sz w:val="16"/>
          <w:szCs w:val="16"/>
        </w:rPr>
        <w:t xml:space="preserve"> https://www.europarl.europa.eu/news/es/headlines/society/20230601STO93804/ley-de- ia-de-la-ue-primera-normativa-sobre-inteligencia-artificial) «La ley de la IA en la UE: primera normativa sobre Inteligencia Artificial. </w:t>
      </w:r>
    </w:p>
    <w:p w14:paraId="2A8545BD" w14:textId="77777777" w:rsidR="00CD3A27" w:rsidRPr="00CD6213" w:rsidRDefault="00CD3A27" w:rsidP="00CD3A27">
      <w:pPr>
        <w:pStyle w:val="Prrafodelista"/>
        <w:numPr>
          <w:ilvl w:val="0"/>
          <w:numId w:val="1"/>
        </w:numPr>
        <w:spacing w:line="240" w:lineRule="exact"/>
        <w:jc w:val="both"/>
        <w:rPr>
          <w:rFonts w:ascii="Arial" w:hAnsi="Arial" w:cs="Arial"/>
          <w:bCs/>
          <w:i/>
          <w:sz w:val="16"/>
          <w:szCs w:val="16"/>
        </w:rPr>
      </w:pPr>
      <w:r w:rsidRPr="00CD6213">
        <w:rPr>
          <w:rFonts w:ascii="Arial" w:hAnsi="Arial" w:cs="Arial"/>
          <w:i/>
          <w:sz w:val="16"/>
          <w:szCs w:val="16"/>
        </w:rPr>
        <w:t xml:space="preserve"> Silva, Renato [https://infobae.com/tecno/2023/03/02/que-se-esta-haciendo-en-latinoamerica-para –regular-la-inteligencia-artificial/ «Que se está haciendo en Latinoamérica para regular la Inteligencia Artificial.</w:t>
      </w:r>
    </w:p>
    <w:p w14:paraId="55D12A8B" w14:textId="77777777" w:rsidR="00CD3A27" w:rsidRPr="00CD6213" w:rsidRDefault="00CD3A27" w:rsidP="00CD3A27">
      <w:pPr>
        <w:rPr>
          <w:bCs/>
          <w:iCs/>
          <w:sz w:val="16"/>
          <w:szCs w:val="16"/>
        </w:rPr>
      </w:pPr>
    </w:p>
    <w:p w14:paraId="5459E9E4" w14:textId="77777777" w:rsidR="004C1DE1" w:rsidRPr="00CD6213" w:rsidRDefault="004C1DE1">
      <w:pPr>
        <w:rPr>
          <w:sz w:val="16"/>
          <w:szCs w:val="16"/>
        </w:rPr>
      </w:pPr>
    </w:p>
    <w:sectPr w:rsidR="004C1DE1" w:rsidRPr="00CD6213" w:rsidSect="008A1F19">
      <w:headerReference w:type="default" r:id="rId13"/>
      <w:footerReference w:type="default" r:id="rId14"/>
      <w:pgSz w:w="12240" w:h="15840"/>
      <w:pgMar w:top="2552"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D35D" w14:textId="77777777" w:rsidR="005F7E73" w:rsidRDefault="005F7E73" w:rsidP="00CD6213">
      <w:pPr>
        <w:spacing w:after="0" w:line="240" w:lineRule="auto"/>
      </w:pPr>
      <w:r>
        <w:separator/>
      </w:r>
    </w:p>
  </w:endnote>
  <w:endnote w:type="continuationSeparator" w:id="0">
    <w:p w14:paraId="261447E6" w14:textId="77777777" w:rsidR="005F7E73" w:rsidRDefault="005F7E73" w:rsidP="00CD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925123"/>
      <w:docPartObj>
        <w:docPartGallery w:val="Page Numbers (Bottom of Page)"/>
        <w:docPartUnique/>
      </w:docPartObj>
    </w:sdtPr>
    <w:sdtEndPr/>
    <w:sdtContent>
      <w:p w14:paraId="0EFF2B4B" w14:textId="77777777" w:rsidR="00075B67" w:rsidRDefault="005F7E73">
        <w:pPr>
          <w:pStyle w:val="Piedepgina"/>
          <w:jc w:val="right"/>
        </w:pPr>
        <w:r>
          <w:fldChar w:fldCharType="begin"/>
        </w:r>
        <w:r>
          <w:instrText>PAGE   \* MERGEFORMAT</w:instrText>
        </w:r>
        <w:r>
          <w:fldChar w:fldCharType="separate"/>
        </w:r>
        <w:r w:rsidR="003D7DE1" w:rsidRPr="003D7DE1">
          <w:rPr>
            <w:noProof/>
            <w:lang w:val="es-ES"/>
          </w:rPr>
          <w:t>4</w:t>
        </w:r>
        <w:r>
          <w:fldChar w:fldCharType="end"/>
        </w:r>
      </w:p>
    </w:sdtContent>
  </w:sdt>
  <w:p w14:paraId="6E2C97BD" w14:textId="77777777" w:rsidR="00075B67" w:rsidRDefault="00075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2BCC" w14:textId="77777777" w:rsidR="005F7E73" w:rsidRDefault="005F7E73" w:rsidP="00CD6213">
      <w:pPr>
        <w:spacing w:after="0" w:line="240" w:lineRule="auto"/>
      </w:pPr>
      <w:r>
        <w:separator/>
      </w:r>
    </w:p>
  </w:footnote>
  <w:footnote w:type="continuationSeparator" w:id="0">
    <w:p w14:paraId="392BC52D" w14:textId="77777777" w:rsidR="005F7E73" w:rsidRDefault="005F7E73" w:rsidP="00CD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9995" w14:textId="77777777" w:rsidR="00075B67" w:rsidRDefault="005F7E73" w:rsidP="004D2602">
    <w:pPr>
      <w:pStyle w:val="NormalWeb"/>
      <w:jc w:val="center"/>
      <w:rPr>
        <w:rFonts w:ascii="Arial" w:hAnsi="Arial" w:cs="Arial"/>
        <w:b/>
      </w:rPr>
    </w:pPr>
    <w:bookmarkStart w:id="3" w:name="_Hlk177114186"/>
    <w:bookmarkStart w:id="4" w:name="_Hlk177114187"/>
    <w:r>
      <w:rPr>
        <w:noProof/>
      </w:rPr>
      <w:drawing>
        <wp:inline distT="0" distB="0" distL="0" distR="0" wp14:anchorId="4FB7F7C8" wp14:editId="5FA9821B">
          <wp:extent cx="2151692" cy="681848"/>
          <wp:effectExtent l="0" t="0" r="1270" b="4445"/>
          <wp:docPr id="957166112" name="Imagen 957166112" descr="C:\Users\LEGISLATURA\Documents\LXI Legislatura\Griss Sáenz\Logos\logo LXII Diputados Locales gris 5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SLATURA\Documents\LXI Legislatura\Griss Sáenz\Logos\logo LXII Diputados Locales gris 5x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981" b="8663"/>
                  <a:stretch/>
                </pic:blipFill>
                <pic:spPr bwMode="auto">
                  <a:xfrm>
                    <a:off x="0" y="0"/>
                    <a:ext cx="2153432" cy="682399"/>
                  </a:xfrm>
                  <a:prstGeom prst="rect">
                    <a:avLst/>
                  </a:prstGeom>
                  <a:noFill/>
                  <a:ln>
                    <a:noFill/>
                  </a:ln>
                  <a:extLst>
                    <a:ext uri="{53640926-AAD7-44D8-BBD7-CCE9431645EC}">
                      <a14:shadowObscured xmlns:a14="http://schemas.microsoft.com/office/drawing/2010/main"/>
                    </a:ext>
                  </a:extLst>
                </pic:spPr>
              </pic:pic>
            </a:graphicData>
          </a:graphic>
        </wp:inline>
      </w:drawing>
    </w:r>
  </w:p>
  <w:p w14:paraId="6BA8C091" w14:textId="77777777" w:rsidR="00075B67" w:rsidRPr="00340F20" w:rsidRDefault="005F7E73" w:rsidP="004D2602">
    <w:pPr>
      <w:pStyle w:val="Sinespaciado"/>
      <w:jc w:val="center"/>
      <w:rPr>
        <w:b/>
        <w:sz w:val="28"/>
        <w:szCs w:val="28"/>
      </w:rPr>
    </w:pPr>
    <w:r w:rsidRPr="00340F20">
      <w:rPr>
        <w:b/>
        <w:sz w:val="28"/>
        <w:szCs w:val="28"/>
      </w:rPr>
      <w:t>Grupo Parlamentario del Partido Acción Nacional</w:t>
    </w:r>
  </w:p>
  <w:p w14:paraId="43F079E7" w14:textId="77777777" w:rsidR="00075B67" w:rsidRDefault="005F7E73" w:rsidP="004D2602">
    <w:pPr>
      <w:pStyle w:val="Sinespaciado"/>
      <w:jc w:val="center"/>
      <w:rPr>
        <w:sz w:val="16"/>
        <w:szCs w:val="16"/>
      </w:rPr>
    </w:pPr>
    <w:r w:rsidRPr="001E44FA">
      <w:rPr>
        <w:sz w:val="16"/>
        <w:szCs w:val="16"/>
      </w:rPr>
      <w:t>“2024. Año del Bicentenario de la Erección del Estado Libre y Soberano de México”</w:t>
    </w:r>
    <w:bookmarkEnd w:id="3"/>
    <w:bookmarkEnd w:id="4"/>
  </w:p>
  <w:p w14:paraId="7B817D3D" w14:textId="77777777" w:rsidR="00075B67" w:rsidRDefault="00075B67" w:rsidP="004D2602">
    <w:pPr>
      <w:pStyle w:val="Sinespaci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E40CD"/>
    <w:multiLevelType w:val="hybridMultilevel"/>
    <w:tmpl w:val="69488F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27"/>
    <w:rsid w:val="00075B67"/>
    <w:rsid w:val="00081B4D"/>
    <w:rsid w:val="001576E0"/>
    <w:rsid w:val="0017090B"/>
    <w:rsid w:val="00340F20"/>
    <w:rsid w:val="003D7DE1"/>
    <w:rsid w:val="00432BBC"/>
    <w:rsid w:val="004C1DE1"/>
    <w:rsid w:val="005F7E73"/>
    <w:rsid w:val="00690384"/>
    <w:rsid w:val="0070062F"/>
    <w:rsid w:val="00710C71"/>
    <w:rsid w:val="00B5601B"/>
    <w:rsid w:val="00C2619B"/>
    <w:rsid w:val="00CD3A27"/>
    <w:rsid w:val="00CD6213"/>
    <w:rsid w:val="00D404C0"/>
    <w:rsid w:val="00E41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5D8936"/>
  <w15:chartTrackingRefBased/>
  <w15:docId w15:val="{C9242046-3137-4ECD-9D64-E4079953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3A27"/>
    <w:pPr>
      <w:spacing w:after="200" w:line="27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3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A27"/>
    <w:rPr>
      <w:rFonts w:ascii="Calibri" w:eastAsia="Calibri" w:hAnsi="Calibri" w:cs="Calibri"/>
      <w:lang w:eastAsia="es-MX"/>
    </w:rPr>
  </w:style>
  <w:style w:type="paragraph" w:styleId="Piedepgina">
    <w:name w:val="footer"/>
    <w:basedOn w:val="Normal"/>
    <w:link w:val="PiedepginaCar"/>
    <w:uiPriority w:val="99"/>
    <w:unhideWhenUsed/>
    <w:rsid w:val="00CD3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A27"/>
    <w:rPr>
      <w:rFonts w:ascii="Calibri" w:eastAsia="Calibri" w:hAnsi="Calibri" w:cs="Calibri"/>
      <w:lang w:eastAsia="es-MX"/>
    </w:rPr>
  </w:style>
  <w:style w:type="paragraph" w:styleId="Sinespaciado">
    <w:name w:val="No Spacing"/>
    <w:uiPriority w:val="1"/>
    <w:qFormat/>
    <w:rsid w:val="00CD3A27"/>
    <w:pPr>
      <w:spacing w:after="0" w:line="240" w:lineRule="auto"/>
    </w:pPr>
  </w:style>
  <w:style w:type="paragraph" w:styleId="Prrafodelista">
    <w:name w:val="List Paragraph"/>
    <w:basedOn w:val="Normal"/>
    <w:uiPriority w:val="34"/>
    <w:qFormat/>
    <w:rsid w:val="00CD3A27"/>
    <w:pPr>
      <w:ind w:left="720"/>
      <w:contextualSpacing/>
    </w:pPr>
  </w:style>
  <w:style w:type="character" w:styleId="Hipervnculo">
    <w:name w:val="Hyperlink"/>
    <w:basedOn w:val="Fuentedeprrafopredeter"/>
    <w:uiPriority w:val="99"/>
    <w:unhideWhenUsed/>
    <w:rsid w:val="00CD3A27"/>
    <w:rPr>
      <w:color w:val="0563C1" w:themeColor="hyperlink"/>
      <w:u w:val="single"/>
    </w:rPr>
  </w:style>
  <w:style w:type="paragraph" w:styleId="NormalWeb">
    <w:name w:val="Normal (Web)"/>
    <w:basedOn w:val="Normal"/>
    <w:uiPriority w:val="99"/>
    <w:unhideWhenUsed/>
    <w:rsid w:val="00CD3A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berimaginario.es/2023/05/14/usos-ilicitos-de-las-deepfakes-marcos-legales-y-%20desafios-de-futu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bae.com/tecno/2023/03/02/que-se-esta-haciendo-en-latinoamerica-para%20&#8211;regular-la-inteligencia-artifici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mpresaactual.com/etica-digital-responsabilidad-de-empresas-y-%20ciudadan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30C3836163B04F8256120D03743631" ma:contentTypeVersion="10" ma:contentTypeDescription="Crear nuevo documento." ma:contentTypeScope="" ma:versionID="6bc63bfae701c97d56329ff6743c5218">
  <xsd:schema xmlns:xsd="http://www.w3.org/2001/XMLSchema" xmlns:xs="http://www.w3.org/2001/XMLSchema" xmlns:p="http://schemas.microsoft.com/office/2006/metadata/properties" xmlns:ns3="3fc9e891-d3d0-4351-bf4c-bb08761e113e" targetNamespace="http://schemas.microsoft.com/office/2006/metadata/properties" ma:root="true" ma:fieldsID="ca458911849a09596de93fa3852075f3" ns3:_="">
    <xsd:import namespace="3fc9e891-d3d0-4351-bf4c-bb08761e11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9e891-d3d0-4351-bf4c-bb08761e11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c9e891-d3d0-4351-bf4c-bb08761e113e" xsi:nil="true"/>
  </documentManagement>
</p:properties>
</file>

<file path=customXml/itemProps1.xml><?xml version="1.0" encoding="utf-8"?>
<ds:datastoreItem xmlns:ds="http://schemas.openxmlformats.org/officeDocument/2006/customXml" ds:itemID="{53A3E54A-3665-4A4A-BC33-3B3FD243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9e891-d3d0-4351-bf4c-bb08761e1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4F3A4-2B72-42B3-ABCC-145070E117E8}">
  <ds:schemaRefs>
    <ds:schemaRef ds:uri="http://schemas.microsoft.com/sharepoint/v3/contenttype/forms"/>
  </ds:schemaRefs>
</ds:datastoreItem>
</file>

<file path=customXml/itemProps3.xml><?xml version="1.0" encoding="utf-8"?>
<ds:datastoreItem xmlns:ds="http://schemas.openxmlformats.org/officeDocument/2006/customXml" ds:itemID="{3CAD4A16-94F3-4F23-B214-6D0755D45501}">
  <ds:schemaRef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3fc9e891-d3d0-4351-bf4c-bb08761e113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2495</Words>
  <Characters>13727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LEGISLATURA</dc:creator>
  <cp:keywords/>
  <dc:description/>
  <cp:lastModifiedBy>Secretaria Tecnica JUCOPO</cp:lastModifiedBy>
  <cp:revision>2</cp:revision>
  <dcterms:created xsi:type="dcterms:W3CDTF">2024-11-07T23:40:00Z</dcterms:created>
  <dcterms:modified xsi:type="dcterms:W3CDTF">2024-11-07T23:40:00Z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0x010100E830C3836163B04F8256120D03743631</vt:lpwstr>
  </property>
</Properties>
</file>